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AC9" w:rsidRDefault="001B0AC9" w:rsidP="001B0AC9">
      <w:pPr>
        <w:ind w:right="-1"/>
      </w:pPr>
      <w:r>
        <w:t>Name:</w:t>
      </w:r>
      <w:r w:rsidR="003F59AE">
        <w:t xml:space="preserve"> </w:t>
      </w:r>
      <w:r w:rsidR="003F59AE" w:rsidRPr="00BC419B">
        <w:t>Renata</w:t>
      </w:r>
      <w:r w:rsidR="003F59AE">
        <w:t xml:space="preserve"> Fojcikova, Miriam Cedzova</w:t>
      </w:r>
    </w:p>
    <w:p w:rsidR="003F59AE" w:rsidRDefault="003F59AE" w:rsidP="001B0AC9">
      <w:pPr>
        <w:ind w:right="-1"/>
      </w:pPr>
      <w:bookmarkStart w:id="0" w:name="_GoBack"/>
      <w:bookmarkEnd w:id="0"/>
    </w:p>
    <w:p w:rsidR="009B56EB" w:rsidRDefault="00C52BCB" w:rsidP="007D7876">
      <w:pPr>
        <w:ind w:right="-1"/>
        <w:jc w:val="center"/>
        <w:rPr>
          <w:rFonts w:ascii="Arial" w:hAnsi="Arial" w:cs="Arial"/>
          <w:b/>
          <w:sz w:val="36"/>
          <w:szCs w:val="22"/>
          <w:lang w:val="en-GB"/>
        </w:rPr>
      </w:pPr>
      <w:r w:rsidRPr="00C52BCB">
        <w:rPr>
          <w:rFonts w:ascii="Arial" w:hAnsi="Arial" w:cs="Arial"/>
          <w:b/>
          <w:sz w:val="36"/>
          <w:szCs w:val="22"/>
          <w:lang w:val="en-GB"/>
        </w:rPr>
        <w:t>PL</w:t>
      </w:r>
      <w:r w:rsidR="002F1464">
        <w:rPr>
          <w:rFonts w:ascii="Arial" w:hAnsi="Arial" w:cs="Arial"/>
          <w:b/>
          <w:sz w:val="36"/>
          <w:szCs w:val="22"/>
          <w:lang w:val="en-GB"/>
        </w:rPr>
        <w:t>Á</w:t>
      </w:r>
      <w:r w:rsidRPr="00C52BCB">
        <w:rPr>
          <w:rFonts w:ascii="Arial" w:hAnsi="Arial" w:cs="Arial"/>
          <w:b/>
          <w:sz w:val="36"/>
          <w:szCs w:val="22"/>
          <w:lang w:val="en-GB"/>
        </w:rPr>
        <w:t>N</w:t>
      </w:r>
      <w:r w:rsidR="002F1464">
        <w:rPr>
          <w:rFonts w:ascii="Arial" w:hAnsi="Arial" w:cs="Arial"/>
          <w:b/>
          <w:sz w:val="36"/>
          <w:szCs w:val="22"/>
          <w:lang w:val="en-GB"/>
        </w:rPr>
        <w:t xml:space="preserve"> AKTIVITY</w:t>
      </w:r>
      <w:r w:rsidRPr="00C52BCB">
        <w:rPr>
          <w:rFonts w:ascii="Arial" w:hAnsi="Arial" w:cs="Arial"/>
          <w:b/>
          <w:sz w:val="36"/>
          <w:szCs w:val="22"/>
          <w:lang w:val="en-GB"/>
        </w:rPr>
        <w:t xml:space="preserve">: </w:t>
      </w:r>
      <w:r w:rsidR="009E345B">
        <w:rPr>
          <w:rFonts w:ascii="Arial" w:hAnsi="Arial" w:cs="Arial"/>
          <w:b/>
          <w:sz w:val="36"/>
          <w:szCs w:val="22"/>
          <w:lang w:val="en-GB"/>
        </w:rPr>
        <w:t>RODINNÝ ROZPOČET</w:t>
      </w:r>
    </w:p>
    <w:p w:rsidR="007D7876" w:rsidRPr="00C52BCB" w:rsidRDefault="007D7876" w:rsidP="007D7876">
      <w:pPr>
        <w:ind w:right="-1"/>
        <w:jc w:val="center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9"/>
        <w:gridCol w:w="11119"/>
      </w:tblGrid>
      <w:tr w:rsidR="00C52BCB" w:rsidRPr="00C52BCB" w:rsidTr="00A54A8C">
        <w:trPr>
          <w:trHeight w:val="1932"/>
        </w:trPr>
        <w:tc>
          <w:tcPr>
            <w:tcW w:w="2830" w:type="dxa"/>
            <w:vMerge w:val="restart"/>
            <w:shd w:val="clear" w:color="auto" w:fill="auto"/>
          </w:tcPr>
          <w:p w:rsidR="00C52BCB" w:rsidRPr="00C52BCB" w:rsidRDefault="00C52BCB" w:rsidP="00E760E4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C52BCB" w:rsidRPr="00C52BCB" w:rsidRDefault="00B01F5A" w:rsidP="00E760E4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52BCB">
              <w:rPr>
                <w:rFonts w:ascii="Arial" w:hAnsi="Arial" w:cs="Arial"/>
                <w:noProof/>
                <w:sz w:val="22"/>
                <w:szCs w:val="22"/>
                <w:lang w:val="sk-SK" w:eastAsia="sk-SK"/>
              </w:rPr>
              <w:drawing>
                <wp:inline distT="0" distB="0" distL="0" distR="0">
                  <wp:extent cx="1628775" cy="1362075"/>
                  <wp:effectExtent l="0" t="0" r="0" b="0"/>
                  <wp:docPr id="4" name="Picture 4" descr="Afbeeldingsresultaat voor why what h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fbeeldingsresultaat voor why what h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2BCB" w:rsidRPr="00C52BCB" w:rsidRDefault="00C52BCB" w:rsidP="00E760E4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1312" w:type="dxa"/>
            <w:shd w:val="clear" w:color="auto" w:fill="auto"/>
            <w:vAlign w:val="center"/>
          </w:tcPr>
          <w:p w:rsidR="00C52BCB" w:rsidRPr="00A54A8C" w:rsidRDefault="009E345B" w:rsidP="00A54A8C">
            <w:pPr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A54A8C">
              <w:rPr>
                <w:rFonts w:ascii="Arial" w:hAnsi="Arial" w:cs="Arial"/>
                <w:b/>
                <w:sz w:val="24"/>
                <w:szCs w:val="24"/>
                <w:lang w:val="sk-SK"/>
              </w:rPr>
              <w:t>Prečo</w:t>
            </w:r>
            <w:r w:rsidR="00C52BCB" w:rsidRPr="00A54A8C">
              <w:rPr>
                <w:rFonts w:ascii="Arial" w:hAnsi="Arial" w:cs="Arial"/>
                <w:b/>
                <w:sz w:val="24"/>
                <w:szCs w:val="24"/>
                <w:lang w:val="sk-SK"/>
              </w:rPr>
              <w:t>?</w:t>
            </w:r>
          </w:p>
          <w:p w:rsidR="009E345B" w:rsidRPr="00A54A8C" w:rsidRDefault="00270758" w:rsidP="00A54A8C">
            <w:pPr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A54A8C">
              <w:rPr>
                <w:rFonts w:ascii="Arial" w:hAnsi="Arial" w:cs="Arial"/>
                <w:sz w:val="24"/>
                <w:szCs w:val="24"/>
                <w:lang w:val="sk-SK"/>
              </w:rPr>
              <w:t xml:space="preserve">Žiaci získajú zručnosť v práci s rozpočtom, dokážu robiť správne rozhodnutia v oblasti riadenia osobných financií. </w:t>
            </w:r>
            <w:r w:rsidR="00DE3C87" w:rsidRPr="00A54A8C">
              <w:rPr>
                <w:rFonts w:ascii="Arial" w:hAnsi="Arial" w:cs="Arial"/>
                <w:sz w:val="24"/>
                <w:szCs w:val="24"/>
                <w:lang w:val="sk-SK"/>
              </w:rPr>
              <w:t>T</w:t>
            </w:r>
            <w:r w:rsidRPr="00A54A8C">
              <w:rPr>
                <w:rFonts w:ascii="Arial" w:hAnsi="Arial" w:cs="Arial"/>
                <w:sz w:val="24"/>
                <w:szCs w:val="24"/>
                <w:lang w:val="sk-SK"/>
              </w:rPr>
              <w:t xml:space="preserve">ieto zručnosti </w:t>
            </w:r>
            <w:r w:rsidR="00DE3C87" w:rsidRPr="00A54A8C">
              <w:rPr>
                <w:rFonts w:ascii="Arial" w:hAnsi="Arial" w:cs="Arial"/>
                <w:sz w:val="24"/>
                <w:szCs w:val="24"/>
                <w:lang w:val="sk-SK"/>
              </w:rPr>
              <w:t xml:space="preserve">potrebujú </w:t>
            </w:r>
            <w:r w:rsidRPr="00A54A8C">
              <w:rPr>
                <w:rFonts w:ascii="Arial" w:hAnsi="Arial" w:cs="Arial"/>
                <w:sz w:val="24"/>
                <w:szCs w:val="24"/>
                <w:lang w:val="sk-SK"/>
              </w:rPr>
              <w:t xml:space="preserve">uplatňovať v praktických situáciách </w:t>
            </w:r>
            <w:r w:rsidR="00DE3C87" w:rsidRPr="00A54A8C">
              <w:rPr>
                <w:rFonts w:ascii="Arial" w:hAnsi="Arial" w:cs="Arial"/>
                <w:sz w:val="24"/>
                <w:szCs w:val="24"/>
                <w:lang w:val="sk-SK"/>
              </w:rPr>
              <w:t xml:space="preserve">vo </w:t>
            </w:r>
            <w:r w:rsidRPr="00A54A8C">
              <w:rPr>
                <w:rFonts w:ascii="Arial" w:hAnsi="Arial" w:cs="Arial"/>
                <w:sz w:val="24"/>
                <w:szCs w:val="24"/>
                <w:lang w:val="sk-SK"/>
              </w:rPr>
              <w:t xml:space="preserve">svojej budúcej </w:t>
            </w:r>
            <w:r w:rsidR="00DE3C87" w:rsidRPr="00A54A8C">
              <w:rPr>
                <w:rFonts w:ascii="Arial" w:hAnsi="Arial" w:cs="Arial"/>
                <w:sz w:val="24"/>
                <w:szCs w:val="24"/>
                <w:lang w:val="sk-SK"/>
              </w:rPr>
              <w:t>rodine</w:t>
            </w:r>
            <w:r w:rsidR="00EB5880" w:rsidRPr="00A54A8C">
              <w:rPr>
                <w:rFonts w:ascii="Arial" w:hAnsi="Arial" w:cs="Arial"/>
                <w:sz w:val="24"/>
                <w:szCs w:val="24"/>
                <w:lang w:val="sk-SK"/>
              </w:rPr>
              <w:t>/</w:t>
            </w:r>
            <w:r w:rsidRPr="00A54A8C">
              <w:rPr>
                <w:rFonts w:ascii="Arial" w:hAnsi="Arial" w:cs="Arial"/>
                <w:sz w:val="24"/>
                <w:szCs w:val="24"/>
                <w:lang w:val="sk-SK"/>
              </w:rPr>
              <w:t>domácnosti</w:t>
            </w:r>
            <w:r w:rsidR="007C7C10" w:rsidRPr="00A54A8C">
              <w:rPr>
                <w:rFonts w:ascii="Arial" w:hAnsi="Arial" w:cs="Arial"/>
                <w:sz w:val="24"/>
                <w:szCs w:val="24"/>
                <w:lang w:val="sk-SK"/>
              </w:rPr>
              <w:t xml:space="preserve"> pri tvorbe a práci s rodinným rozpočtom</w:t>
            </w:r>
            <w:r w:rsidRPr="00A54A8C">
              <w:rPr>
                <w:rFonts w:ascii="Arial" w:hAnsi="Arial" w:cs="Arial"/>
                <w:sz w:val="24"/>
                <w:szCs w:val="24"/>
                <w:lang w:val="sk-SK"/>
              </w:rPr>
              <w:t>, či správnych rozhodnutiach v</w:t>
            </w:r>
            <w:r w:rsidR="00EB5880" w:rsidRPr="00A54A8C">
              <w:rPr>
                <w:rFonts w:ascii="Arial" w:hAnsi="Arial" w:cs="Arial"/>
                <w:sz w:val="24"/>
                <w:szCs w:val="24"/>
                <w:lang w:val="sk-SK"/>
              </w:rPr>
              <w:t xml:space="preserve"> zamestnaní/práci so stanoveným </w:t>
            </w:r>
            <w:r w:rsidR="007C7C10" w:rsidRPr="00A54A8C">
              <w:rPr>
                <w:rFonts w:ascii="Arial" w:hAnsi="Arial" w:cs="Arial"/>
                <w:sz w:val="24"/>
                <w:szCs w:val="24"/>
                <w:lang w:val="sk-SK"/>
              </w:rPr>
              <w:t xml:space="preserve">firemným </w:t>
            </w:r>
            <w:r w:rsidR="00EB5880" w:rsidRPr="00A54A8C">
              <w:rPr>
                <w:rFonts w:ascii="Arial" w:hAnsi="Arial" w:cs="Arial"/>
                <w:sz w:val="24"/>
                <w:szCs w:val="24"/>
                <w:lang w:val="sk-SK"/>
              </w:rPr>
              <w:t>rozpočtom – jeho tvorbou, rozdeľovaním, využívaním</w:t>
            </w:r>
            <w:r w:rsidRPr="00A54A8C">
              <w:rPr>
                <w:rFonts w:ascii="Arial" w:hAnsi="Arial" w:cs="Arial"/>
                <w:sz w:val="24"/>
                <w:szCs w:val="24"/>
                <w:lang w:val="sk-SK"/>
              </w:rPr>
              <w:t>. Stanú sa manažérmi riadenia osobných financií.</w:t>
            </w:r>
          </w:p>
        </w:tc>
      </w:tr>
      <w:tr w:rsidR="00C52BCB" w:rsidRPr="00C52BCB" w:rsidTr="00A54A8C">
        <w:trPr>
          <w:trHeight w:val="1405"/>
        </w:trPr>
        <w:tc>
          <w:tcPr>
            <w:tcW w:w="2830" w:type="dxa"/>
            <w:vMerge/>
            <w:shd w:val="clear" w:color="auto" w:fill="auto"/>
          </w:tcPr>
          <w:p w:rsidR="00C52BCB" w:rsidRPr="00C52BCB" w:rsidRDefault="00C52BCB" w:rsidP="00E760E4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1312" w:type="dxa"/>
            <w:shd w:val="clear" w:color="auto" w:fill="auto"/>
            <w:vAlign w:val="center"/>
          </w:tcPr>
          <w:p w:rsidR="00C52BCB" w:rsidRPr="00A54A8C" w:rsidRDefault="009E345B" w:rsidP="00A54A8C">
            <w:pPr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A54A8C">
              <w:rPr>
                <w:rFonts w:ascii="Arial" w:hAnsi="Arial" w:cs="Arial"/>
                <w:b/>
                <w:sz w:val="24"/>
                <w:szCs w:val="24"/>
                <w:lang w:val="sk-SK"/>
              </w:rPr>
              <w:t>Čo</w:t>
            </w:r>
            <w:r w:rsidR="00C52BCB" w:rsidRPr="00A54A8C">
              <w:rPr>
                <w:rFonts w:ascii="Arial" w:hAnsi="Arial" w:cs="Arial"/>
                <w:b/>
                <w:sz w:val="24"/>
                <w:szCs w:val="24"/>
                <w:lang w:val="sk-SK"/>
              </w:rPr>
              <w:t>?</w:t>
            </w:r>
          </w:p>
          <w:p w:rsidR="007D7876" w:rsidRPr="00A54A8C" w:rsidRDefault="00EB5880" w:rsidP="00A54A8C">
            <w:pPr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A54A8C">
              <w:rPr>
                <w:rFonts w:ascii="Arial" w:hAnsi="Arial" w:cs="Arial"/>
                <w:sz w:val="24"/>
                <w:szCs w:val="24"/>
                <w:lang w:val="sk-SK"/>
              </w:rPr>
              <w:t xml:space="preserve">V prípadových štúdiách sa naučia riešiť rôzne situácie, aby boli pripravení na variabilitu zadaní a na základe toho boli schopní zvládnuť </w:t>
            </w:r>
            <w:r w:rsidR="00FD3343" w:rsidRPr="00A54A8C">
              <w:rPr>
                <w:rFonts w:ascii="Arial" w:hAnsi="Arial" w:cs="Arial"/>
                <w:sz w:val="24"/>
                <w:szCs w:val="24"/>
                <w:lang w:val="sk-SK"/>
              </w:rPr>
              <w:t xml:space="preserve">naozaj rôznorodé </w:t>
            </w:r>
            <w:r w:rsidRPr="00A54A8C">
              <w:rPr>
                <w:rFonts w:ascii="Arial" w:hAnsi="Arial" w:cs="Arial"/>
                <w:sz w:val="24"/>
                <w:szCs w:val="24"/>
                <w:lang w:val="sk-SK"/>
              </w:rPr>
              <w:t>praktické situácie, ktoré v osobnom a pracovnom živote môžu nastať.</w:t>
            </w:r>
          </w:p>
        </w:tc>
      </w:tr>
      <w:tr w:rsidR="00C52BCB" w:rsidRPr="00C52BCB" w:rsidTr="00A54A8C">
        <w:trPr>
          <w:trHeight w:val="1680"/>
        </w:trPr>
        <w:tc>
          <w:tcPr>
            <w:tcW w:w="2830" w:type="dxa"/>
            <w:vMerge/>
            <w:shd w:val="clear" w:color="auto" w:fill="auto"/>
          </w:tcPr>
          <w:p w:rsidR="00C52BCB" w:rsidRPr="00C52BCB" w:rsidRDefault="00C52BCB" w:rsidP="00E760E4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1312" w:type="dxa"/>
            <w:shd w:val="clear" w:color="auto" w:fill="auto"/>
            <w:vAlign w:val="center"/>
          </w:tcPr>
          <w:p w:rsidR="00B05E6F" w:rsidRPr="00A54A8C" w:rsidRDefault="009E345B" w:rsidP="00A54A8C">
            <w:pPr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A54A8C">
              <w:rPr>
                <w:rFonts w:ascii="Arial" w:hAnsi="Arial" w:cs="Arial"/>
                <w:b/>
                <w:sz w:val="24"/>
                <w:szCs w:val="24"/>
                <w:lang w:val="sk-SK"/>
              </w:rPr>
              <w:t>Ako</w:t>
            </w:r>
            <w:r w:rsidR="007D7876" w:rsidRPr="00A54A8C">
              <w:rPr>
                <w:rFonts w:ascii="Arial" w:hAnsi="Arial" w:cs="Arial"/>
                <w:b/>
                <w:sz w:val="24"/>
                <w:szCs w:val="24"/>
                <w:lang w:val="sk-SK"/>
              </w:rPr>
              <w:t>?</w:t>
            </w:r>
          </w:p>
          <w:p w:rsidR="00367337" w:rsidRPr="00A54A8C" w:rsidRDefault="00FD3343" w:rsidP="00A54A8C">
            <w:pPr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A54A8C">
              <w:rPr>
                <w:rFonts w:ascii="Arial" w:hAnsi="Arial" w:cs="Arial"/>
                <w:sz w:val="24"/>
                <w:szCs w:val="24"/>
                <w:lang w:val="sk-SK"/>
              </w:rPr>
              <w:t>Žiaci pracujú v skupinách. Každá skupina dostane jednu prípadovú štúdiu – sú v nej obsiahnuté informácie o počte členov fiktívnej rodiny, ich príjmoch, niektorých povinných výdavkoch. Žiaci na základe informácií od učiteľa, vypracujú návrh rozpočtu – teda príjmov a výdavkov danej rodiny a poukážu aj na možnosti sporenia, či splácania úverov.</w:t>
            </w:r>
          </w:p>
        </w:tc>
      </w:tr>
    </w:tbl>
    <w:p w:rsidR="00C52BCB" w:rsidRPr="00C52BCB" w:rsidRDefault="00C52BCB" w:rsidP="00C52BCB">
      <w:pPr>
        <w:ind w:right="-1"/>
        <w:rPr>
          <w:rFonts w:ascii="Arial" w:hAnsi="Arial" w:cs="Arial"/>
          <w:b/>
          <w:sz w:val="22"/>
          <w:szCs w:val="22"/>
          <w:lang w:val="en-GB"/>
        </w:rPr>
      </w:pPr>
    </w:p>
    <w:p w:rsidR="00593630" w:rsidRDefault="00593630" w:rsidP="000D2D1A">
      <w:pPr>
        <w:ind w:right="-1"/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br w:type="page"/>
      </w:r>
    </w:p>
    <w:p w:rsidR="009B56EB" w:rsidRPr="00C52BCB" w:rsidRDefault="009B56EB" w:rsidP="000D2D1A">
      <w:pPr>
        <w:ind w:right="-1"/>
        <w:jc w:val="center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04"/>
        <w:gridCol w:w="9844"/>
      </w:tblGrid>
      <w:tr w:rsidR="009B56EB" w:rsidRPr="00383882" w:rsidTr="00C13903">
        <w:trPr>
          <w:trHeight w:val="340"/>
        </w:trPr>
        <w:tc>
          <w:tcPr>
            <w:tcW w:w="1471" w:type="pct"/>
            <w:vAlign w:val="center"/>
          </w:tcPr>
          <w:p w:rsidR="009B56EB" w:rsidRPr="00C13903" w:rsidRDefault="0049014C" w:rsidP="00C13903">
            <w:pPr>
              <w:ind w:right="-1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Téma</w:t>
            </w:r>
            <w:r w:rsidR="009B56EB"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:</w:t>
            </w:r>
          </w:p>
        </w:tc>
        <w:tc>
          <w:tcPr>
            <w:tcW w:w="3529" w:type="pct"/>
            <w:vAlign w:val="center"/>
          </w:tcPr>
          <w:p w:rsidR="000D2D1A" w:rsidRPr="00C13903" w:rsidRDefault="00383882" w:rsidP="00C13903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>Rodinný  rozpočet</w:t>
            </w:r>
          </w:p>
        </w:tc>
      </w:tr>
      <w:tr w:rsidR="009B56EB" w:rsidRPr="00383882" w:rsidTr="00C13903">
        <w:trPr>
          <w:trHeight w:val="340"/>
        </w:trPr>
        <w:tc>
          <w:tcPr>
            <w:tcW w:w="1471" w:type="pct"/>
            <w:vAlign w:val="center"/>
          </w:tcPr>
          <w:p w:rsidR="009B56EB" w:rsidRPr="00C13903" w:rsidRDefault="0049014C" w:rsidP="00C13903">
            <w:pPr>
              <w:ind w:right="-1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Škola</w:t>
            </w:r>
            <w:r w:rsidR="009B56EB"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:</w:t>
            </w:r>
          </w:p>
        </w:tc>
        <w:tc>
          <w:tcPr>
            <w:tcW w:w="3529" w:type="pct"/>
            <w:vAlign w:val="center"/>
          </w:tcPr>
          <w:p w:rsidR="00A401B0" w:rsidRPr="00C13903" w:rsidRDefault="00763E01" w:rsidP="00C13903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>Obchodná akadémia Žilina</w:t>
            </w:r>
          </w:p>
        </w:tc>
      </w:tr>
      <w:tr w:rsidR="009B56EB" w:rsidRPr="00383882" w:rsidTr="00C13903">
        <w:trPr>
          <w:trHeight w:val="340"/>
        </w:trPr>
        <w:tc>
          <w:tcPr>
            <w:tcW w:w="1471" w:type="pct"/>
            <w:vAlign w:val="center"/>
          </w:tcPr>
          <w:p w:rsidR="009B56EB" w:rsidRPr="00C13903" w:rsidRDefault="0049014C" w:rsidP="00C13903">
            <w:pPr>
              <w:ind w:right="-1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Vek</w:t>
            </w:r>
            <w:r w:rsidR="009B56EB"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:</w:t>
            </w:r>
          </w:p>
        </w:tc>
        <w:tc>
          <w:tcPr>
            <w:tcW w:w="3529" w:type="pct"/>
            <w:vAlign w:val="center"/>
          </w:tcPr>
          <w:p w:rsidR="00A401B0" w:rsidRPr="00C13903" w:rsidRDefault="00763E01" w:rsidP="00C13903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>15 – 16 rokov</w:t>
            </w:r>
          </w:p>
        </w:tc>
      </w:tr>
      <w:tr w:rsidR="005130B0" w:rsidRPr="00383882" w:rsidTr="00C13903">
        <w:trPr>
          <w:trHeight w:val="871"/>
        </w:trPr>
        <w:tc>
          <w:tcPr>
            <w:tcW w:w="1471" w:type="pct"/>
            <w:vAlign w:val="center"/>
          </w:tcPr>
          <w:p w:rsidR="005130B0" w:rsidRPr="00C13903" w:rsidRDefault="0049014C" w:rsidP="00C13903">
            <w:pPr>
              <w:ind w:right="-1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Identifikácia poznatkov o finančnej gramotnosti potrebných na túto aktivitu</w:t>
            </w:r>
          </w:p>
        </w:tc>
        <w:tc>
          <w:tcPr>
            <w:tcW w:w="3529" w:type="pct"/>
            <w:vAlign w:val="center"/>
          </w:tcPr>
          <w:p w:rsidR="001D1811" w:rsidRPr="00C13903" w:rsidRDefault="00763E01" w:rsidP="00C13903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 xml:space="preserve">žiaci musia porozumieť pojmom – rozpočet, príjem, výdavok, investovanie, úspory, rozdeľovanie, spotreba, investičné rozhodnutia, štandardné a rizikové </w:t>
            </w:r>
            <w:proofErr w:type="spellStart"/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>portfolio</w:t>
            </w:r>
            <w:proofErr w:type="spellEnd"/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 xml:space="preserve"> aktív, nevyhnutné výdavky</w:t>
            </w:r>
            <w:r w:rsidR="007C7C10" w:rsidRPr="00C13903">
              <w:rPr>
                <w:rFonts w:ascii="Arial" w:hAnsi="Arial" w:cs="Arial"/>
                <w:sz w:val="24"/>
                <w:szCs w:val="24"/>
                <w:lang w:val="sk-SK"/>
              </w:rPr>
              <w:t>, úver a pod.</w:t>
            </w:r>
          </w:p>
        </w:tc>
      </w:tr>
      <w:tr w:rsidR="005130B0" w:rsidRPr="00383882" w:rsidTr="00C13903">
        <w:trPr>
          <w:trHeight w:val="340"/>
        </w:trPr>
        <w:tc>
          <w:tcPr>
            <w:tcW w:w="1471" w:type="pct"/>
            <w:vAlign w:val="center"/>
          </w:tcPr>
          <w:p w:rsidR="005130B0" w:rsidRPr="00C13903" w:rsidRDefault="0049014C" w:rsidP="00C13903">
            <w:pPr>
              <w:ind w:right="-1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 xml:space="preserve">Odkaz na národné </w:t>
            </w:r>
            <w:proofErr w:type="spellStart"/>
            <w:r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kurikulum</w:t>
            </w:r>
            <w:proofErr w:type="spellEnd"/>
          </w:p>
        </w:tc>
        <w:tc>
          <w:tcPr>
            <w:tcW w:w="3529" w:type="pct"/>
            <w:vAlign w:val="center"/>
          </w:tcPr>
          <w:p w:rsidR="007D7876" w:rsidRPr="00C13903" w:rsidRDefault="007D7876" w:rsidP="00C13903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 xml:space="preserve">SK – </w:t>
            </w:r>
            <w:r w:rsidR="0049014C" w:rsidRPr="00C13903">
              <w:rPr>
                <w:rFonts w:ascii="Arial" w:hAnsi="Arial" w:cs="Arial"/>
                <w:sz w:val="24"/>
                <w:szCs w:val="24"/>
                <w:lang w:val="sk-SK"/>
              </w:rPr>
              <w:t xml:space="preserve"> </w:t>
            </w:r>
            <w:hyperlink r:id="rId9" w:history="1">
              <w:r w:rsidR="0049014C" w:rsidRPr="00CE1760">
                <w:rPr>
                  <w:rStyle w:val="Hypertextovprepojenie"/>
                  <w:rFonts w:ascii="Arial" w:hAnsi="Arial" w:cs="Arial"/>
                  <w:sz w:val="24"/>
                  <w:szCs w:val="24"/>
                </w:rPr>
                <w:t>https://www.minedu.sk/17597-sk/narodny-standard-financnej-gramotnosti/</w:t>
              </w:r>
            </w:hyperlink>
          </w:p>
        </w:tc>
      </w:tr>
      <w:tr w:rsidR="009B56EB" w:rsidRPr="00383882" w:rsidTr="00C13903">
        <w:trPr>
          <w:trHeight w:val="340"/>
        </w:trPr>
        <w:tc>
          <w:tcPr>
            <w:tcW w:w="1471" w:type="pct"/>
            <w:vAlign w:val="center"/>
          </w:tcPr>
          <w:p w:rsidR="009B56EB" w:rsidRPr="00C13903" w:rsidRDefault="0049014C" w:rsidP="00C13903">
            <w:pPr>
              <w:ind w:right="-1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Trvanie aktivity</w:t>
            </w:r>
            <w:r w:rsidR="009B56EB"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:</w:t>
            </w:r>
          </w:p>
        </w:tc>
        <w:tc>
          <w:tcPr>
            <w:tcW w:w="3529" w:type="pct"/>
            <w:vAlign w:val="center"/>
          </w:tcPr>
          <w:p w:rsidR="009B56EB" w:rsidRPr="00C13903" w:rsidRDefault="00B1089F" w:rsidP="00C13903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>75 min</w:t>
            </w:r>
          </w:p>
        </w:tc>
      </w:tr>
      <w:tr w:rsidR="009B56EB" w:rsidRPr="00383882" w:rsidTr="00C13903">
        <w:trPr>
          <w:trHeight w:val="340"/>
        </w:trPr>
        <w:tc>
          <w:tcPr>
            <w:tcW w:w="1471" w:type="pct"/>
            <w:vAlign w:val="center"/>
          </w:tcPr>
          <w:p w:rsidR="009B56EB" w:rsidRPr="00C13903" w:rsidRDefault="0049014C" w:rsidP="00C13903">
            <w:pPr>
              <w:ind w:right="-1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Účastníci:</w:t>
            </w:r>
          </w:p>
        </w:tc>
        <w:tc>
          <w:tcPr>
            <w:tcW w:w="3529" w:type="pct"/>
            <w:vAlign w:val="center"/>
          </w:tcPr>
          <w:p w:rsidR="00DE490A" w:rsidRPr="00C13903" w:rsidRDefault="00453F8F" w:rsidP="00C13903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 xml:space="preserve">učiteľ /1 </w:t>
            </w:r>
            <w:r w:rsidR="00B1089F" w:rsidRPr="00C13903">
              <w:rPr>
                <w:rFonts w:ascii="Arial" w:hAnsi="Arial" w:cs="Arial"/>
                <w:sz w:val="24"/>
                <w:szCs w:val="24"/>
                <w:lang w:val="sk-SK"/>
              </w:rPr>
              <w:t>, žiaci /16 – 24</w:t>
            </w:r>
          </w:p>
        </w:tc>
      </w:tr>
      <w:tr w:rsidR="009B56EB" w:rsidRPr="00383882" w:rsidTr="00C13903">
        <w:trPr>
          <w:trHeight w:val="582"/>
        </w:trPr>
        <w:tc>
          <w:tcPr>
            <w:tcW w:w="1471" w:type="pct"/>
            <w:vAlign w:val="center"/>
          </w:tcPr>
          <w:p w:rsidR="009564FE" w:rsidRPr="00C13903" w:rsidRDefault="0049014C" w:rsidP="00C13903">
            <w:pPr>
              <w:ind w:right="-1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Usporiadanie triedy</w:t>
            </w:r>
            <w:r w:rsidR="009564FE"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 xml:space="preserve"> (</w:t>
            </w:r>
            <w:r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lavice a stoličky</w:t>
            </w:r>
            <w:r w:rsidR="009564FE"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 xml:space="preserve">): </w:t>
            </w:r>
          </w:p>
        </w:tc>
        <w:tc>
          <w:tcPr>
            <w:tcW w:w="3529" w:type="pct"/>
            <w:vAlign w:val="center"/>
          </w:tcPr>
          <w:p w:rsidR="00DE490A" w:rsidRPr="00C13903" w:rsidRDefault="00B1089F" w:rsidP="00C13903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 xml:space="preserve">usporiadanie triedy do 4 pracovných miest – lavice vytvárajú veľkú pracovnú plochu a okolo nich 6 stoličiek </w:t>
            </w:r>
          </w:p>
        </w:tc>
      </w:tr>
      <w:tr w:rsidR="009B56EB" w:rsidRPr="00383882" w:rsidTr="00C13903">
        <w:trPr>
          <w:trHeight w:val="1157"/>
        </w:trPr>
        <w:tc>
          <w:tcPr>
            <w:tcW w:w="1471" w:type="pct"/>
            <w:vAlign w:val="center"/>
          </w:tcPr>
          <w:p w:rsidR="009B56EB" w:rsidRPr="00C13903" w:rsidRDefault="00DF71F6" w:rsidP="00C13903">
            <w:pPr>
              <w:ind w:right="-1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Relevantné základné informácie (dokumenty, videá, sociálne médiá ... atď.</w:t>
            </w:r>
            <w:r w:rsidR="009B56EB"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:</w:t>
            </w:r>
          </w:p>
        </w:tc>
        <w:tc>
          <w:tcPr>
            <w:tcW w:w="3529" w:type="pct"/>
            <w:vAlign w:val="center"/>
          </w:tcPr>
          <w:p w:rsidR="00DF71F6" w:rsidRPr="00C13903" w:rsidRDefault="00B1089F" w:rsidP="00C13903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 xml:space="preserve">Podkladové </w:t>
            </w:r>
            <w:r w:rsidR="00DF71F6" w:rsidRPr="00C13903">
              <w:rPr>
                <w:rFonts w:ascii="Arial" w:hAnsi="Arial" w:cs="Arial"/>
                <w:sz w:val="24"/>
                <w:szCs w:val="24"/>
                <w:lang w:val="sk-SK"/>
              </w:rPr>
              <w:t>materiály – 4 prípadové štúdie (</w:t>
            </w:r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>1 pre každú skupinu žiakov</w:t>
            </w:r>
            <w:r w:rsidR="00DF71F6" w:rsidRPr="00C13903">
              <w:rPr>
                <w:rFonts w:ascii="Arial" w:hAnsi="Arial" w:cs="Arial"/>
                <w:sz w:val="24"/>
                <w:szCs w:val="24"/>
                <w:lang w:val="sk-SK"/>
              </w:rPr>
              <w:t>)</w:t>
            </w:r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 xml:space="preserve">. </w:t>
            </w:r>
          </w:p>
          <w:p w:rsidR="00C923B8" w:rsidRPr="00C13903" w:rsidRDefault="00B1089F" w:rsidP="00C13903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 xml:space="preserve">Základné východiskové informácie </w:t>
            </w:r>
            <w:r w:rsidR="00DF71F6" w:rsidRPr="00C13903">
              <w:rPr>
                <w:rFonts w:ascii="Arial" w:hAnsi="Arial" w:cs="Arial"/>
                <w:sz w:val="24"/>
                <w:szCs w:val="24"/>
                <w:lang w:val="sk-SK"/>
              </w:rPr>
              <w:t>vo</w:t>
            </w:r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 xml:space="preserve"> form</w:t>
            </w:r>
            <w:r w:rsidR="00DF71F6" w:rsidRPr="00C13903">
              <w:rPr>
                <w:rFonts w:ascii="Arial" w:hAnsi="Arial" w:cs="Arial"/>
                <w:sz w:val="24"/>
                <w:szCs w:val="24"/>
                <w:lang w:val="sk-SK"/>
              </w:rPr>
              <w:t>e</w:t>
            </w:r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>Power-pointovej</w:t>
            </w:r>
            <w:proofErr w:type="spellEnd"/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 xml:space="preserve"> prezentácie. </w:t>
            </w:r>
          </w:p>
          <w:p w:rsidR="000122C3" w:rsidRPr="00C13903" w:rsidRDefault="00B1089F" w:rsidP="00C13903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>Niektoré informácie si majú možnosť žiaci vyhľadať na internete – napr. výšku rodičovského príspevku na dieťa.</w:t>
            </w:r>
          </w:p>
        </w:tc>
      </w:tr>
      <w:tr w:rsidR="009B56EB" w:rsidRPr="00383882" w:rsidTr="00C13903">
        <w:trPr>
          <w:trHeight w:val="2024"/>
        </w:trPr>
        <w:tc>
          <w:tcPr>
            <w:tcW w:w="1471" w:type="pct"/>
            <w:vAlign w:val="center"/>
          </w:tcPr>
          <w:p w:rsidR="009B56EB" w:rsidRPr="00C13903" w:rsidRDefault="00B31E26" w:rsidP="00C13903">
            <w:pPr>
              <w:ind w:right="-1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Vyučovacia stratégia</w:t>
            </w:r>
            <w:r w:rsidR="00344BFF"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:</w:t>
            </w:r>
          </w:p>
        </w:tc>
        <w:tc>
          <w:tcPr>
            <w:tcW w:w="3529" w:type="pct"/>
            <w:vAlign w:val="center"/>
          </w:tcPr>
          <w:p w:rsidR="00A4660E" w:rsidRPr="00C13903" w:rsidRDefault="00B1089F" w:rsidP="00C13903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>Učiteľ v úvode hodiny vysvetlí základné pojmy v oblasti finančnej gramotnosti, ktoré sa budú týkať praktického zadania – tvorby rodinných rozpočtov</w:t>
            </w:r>
            <w:r w:rsidR="00223630" w:rsidRPr="00C13903">
              <w:rPr>
                <w:rFonts w:ascii="Arial" w:hAnsi="Arial" w:cs="Arial"/>
                <w:sz w:val="24"/>
                <w:szCs w:val="24"/>
                <w:lang w:val="sk-SK"/>
              </w:rPr>
              <w:t xml:space="preserve">. Žiaci od učiteľa dostanú prípadovú štúdiu s konkrétnou situáciou fiktívnej rodiny, na ktorej pracujú samostatne. Učiteľ je v úlohe kouča – len usmerňuje činnosť skupín, nerieši problémy, nenavrhuje </w:t>
            </w:r>
            <w:r w:rsidR="007C7C10" w:rsidRPr="00C13903">
              <w:rPr>
                <w:rFonts w:ascii="Arial" w:hAnsi="Arial" w:cs="Arial"/>
                <w:sz w:val="24"/>
                <w:szCs w:val="24"/>
                <w:lang w:val="sk-SK"/>
              </w:rPr>
              <w:t>ďalšie možnosti riešení</w:t>
            </w:r>
            <w:r w:rsidR="00223630" w:rsidRPr="00C13903">
              <w:rPr>
                <w:rFonts w:ascii="Arial" w:hAnsi="Arial" w:cs="Arial"/>
                <w:sz w:val="24"/>
                <w:szCs w:val="24"/>
                <w:lang w:val="sk-SK"/>
              </w:rPr>
              <w:t>, ktoré žiaci nerobili. V závere hodiny vyhodnotí n</w:t>
            </w:r>
            <w:r w:rsidR="00A4660E" w:rsidRPr="00C13903">
              <w:rPr>
                <w:rFonts w:ascii="Arial" w:hAnsi="Arial" w:cs="Arial"/>
                <w:sz w:val="24"/>
                <w:szCs w:val="24"/>
                <w:lang w:val="sk-SK"/>
              </w:rPr>
              <w:t>a</w:t>
            </w:r>
            <w:r w:rsidR="00223630" w:rsidRPr="00C13903">
              <w:rPr>
                <w:rFonts w:ascii="Arial" w:hAnsi="Arial" w:cs="Arial"/>
                <w:sz w:val="24"/>
                <w:szCs w:val="24"/>
                <w:lang w:val="sk-SK"/>
              </w:rPr>
              <w:t>vrhované rozpočty, prácu žiakov – ich tvorivosť a správne analyzovanie situácie vo fiktívnej rodine, vyzdvihne originálne riešenia a svoju pozornosť venuje aj chybám, či nereálnym riešeniam.</w:t>
            </w:r>
          </w:p>
        </w:tc>
      </w:tr>
    </w:tbl>
    <w:p w:rsidR="003A4FC9" w:rsidRPr="00383882" w:rsidRDefault="003A4FC9" w:rsidP="000D2D1A">
      <w:pPr>
        <w:ind w:right="-1"/>
        <w:rPr>
          <w:rFonts w:ascii="Arial" w:hAnsi="Arial" w:cs="Arial"/>
          <w:sz w:val="22"/>
          <w:szCs w:val="22"/>
          <w:lang w:val="sk-SK"/>
        </w:rPr>
      </w:pPr>
    </w:p>
    <w:p w:rsidR="00593630" w:rsidRDefault="00593630" w:rsidP="000D2D1A">
      <w:pPr>
        <w:ind w:right="-1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48"/>
      </w:tblGrid>
      <w:tr w:rsidR="003A4FC9" w:rsidRPr="00C13903" w:rsidTr="00A54A8C">
        <w:trPr>
          <w:trHeight w:val="794"/>
        </w:trPr>
        <w:tc>
          <w:tcPr>
            <w:tcW w:w="5000" w:type="pct"/>
          </w:tcPr>
          <w:p w:rsidR="00A54A8C" w:rsidRPr="00C13903" w:rsidRDefault="00A54A8C" w:rsidP="00A54A8C">
            <w:pPr>
              <w:pStyle w:val="Nadpis3"/>
              <w:numPr>
                <w:ilvl w:val="0"/>
                <w:numId w:val="0"/>
              </w:numPr>
              <w:ind w:hanging="34"/>
              <w:rPr>
                <w:rFonts w:ascii="Arial" w:hAnsi="Arial" w:cs="Arial"/>
                <w:bCs w:val="0"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bCs w:val="0"/>
                <w:sz w:val="24"/>
                <w:szCs w:val="24"/>
                <w:lang w:val="sk-SK"/>
              </w:rPr>
              <w:lastRenderedPageBreak/>
              <w:t xml:space="preserve">1. </w:t>
            </w:r>
            <w:r w:rsidR="00547394">
              <w:rPr>
                <w:rFonts w:ascii="Arial" w:hAnsi="Arial" w:cs="Arial"/>
                <w:bCs w:val="0"/>
                <w:sz w:val="24"/>
                <w:szCs w:val="24"/>
                <w:lang w:val="sk-SK"/>
              </w:rPr>
              <w:t>Podmienky</w:t>
            </w:r>
            <w:r w:rsidRPr="00C13903">
              <w:rPr>
                <w:rFonts w:ascii="Arial" w:hAnsi="Arial" w:cs="Arial"/>
                <w:bCs w:val="0"/>
                <w:sz w:val="24"/>
                <w:szCs w:val="24"/>
                <w:lang w:val="sk-SK"/>
              </w:rPr>
              <w:t>:</w:t>
            </w:r>
          </w:p>
          <w:p w:rsidR="00C52BCB" w:rsidRPr="00C13903" w:rsidRDefault="00C52BCB" w:rsidP="00F70731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</w:p>
          <w:p w:rsidR="007D7876" w:rsidRPr="00C13903" w:rsidRDefault="00A401B0" w:rsidP="00382D32">
            <w:pPr>
              <w:ind w:right="-1"/>
              <w:rPr>
                <w:rFonts w:ascii="Arial" w:hAnsi="Arial" w:cs="Arial"/>
                <w:bCs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bCs/>
                <w:sz w:val="24"/>
                <w:szCs w:val="24"/>
                <w:lang w:val="sk-SK"/>
              </w:rPr>
              <w:t>Trieda s lavicami, stoličkami a tabuľa/biela tabuľa. Pomôcky žiakov – kalkulačka. Žiaci by mali byť schopní diskutovať na danú tému v skupinách.</w:t>
            </w:r>
          </w:p>
        </w:tc>
      </w:tr>
    </w:tbl>
    <w:p w:rsidR="003A4FC9" w:rsidRPr="00C13903" w:rsidRDefault="003A4FC9" w:rsidP="000D2D1A">
      <w:pPr>
        <w:ind w:right="-1"/>
        <w:rPr>
          <w:rFonts w:ascii="Arial" w:hAnsi="Arial" w:cs="Arial"/>
          <w:sz w:val="24"/>
          <w:szCs w:val="24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48"/>
      </w:tblGrid>
      <w:tr w:rsidR="003A4FC9" w:rsidRPr="00C13903" w:rsidTr="00A54A8C">
        <w:trPr>
          <w:trHeight w:val="1006"/>
        </w:trPr>
        <w:tc>
          <w:tcPr>
            <w:tcW w:w="5000" w:type="pct"/>
          </w:tcPr>
          <w:p w:rsidR="00A54A8C" w:rsidRPr="00C13903" w:rsidRDefault="00A54A8C" w:rsidP="00A54A8C">
            <w:pPr>
              <w:pStyle w:val="Nadpis3"/>
              <w:numPr>
                <w:ilvl w:val="0"/>
                <w:numId w:val="0"/>
              </w:numPr>
              <w:ind w:right="-1" w:hanging="34"/>
              <w:rPr>
                <w:rFonts w:ascii="Arial" w:hAnsi="Arial" w:cs="Arial"/>
                <w:bCs w:val="0"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bCs w:val="0"/>
                <w:sz w:val="24"/>
                <w:szCs w:val="24"/>
                <w:lang w:val="sk-SK"/>
              </w:rPr>
              <w:t xml:space="preserve">2. </w:t>
            </w:r>
            <w:r w:rsidR="00547394">
              <w:rPr>
                <w:rFonts w:ascii="Arial" w:hAnsi="Arial" w:cs="Arial"/>
                <w:bCs w:val="0"/>
                <w:sz w:val="24"/>
                <w:szCs w:val="24"/>
                <w:lang w:val="sk-SK"/>
              </w:rPr>
              <w:t>Obsah</w:t>
            </w:r>
            <w:r w:rsidRPr="00C13903">
              <w:rPr>
                <w:rFonts w:ascii="Arial" w:hAnsi="Arial" w:cs="Arial"/>
                <w:bCs w:val="0"/>
                <w:sz w:val="24"/>
                <w:szCs w:val="24"/>
                <w:lang w:val="sk-SK"/>
              </w:rPr>
              <w:t>:</w:t>
            </w:r>
          </w:p>
          <w:p w:rsidR="009A285A" w:rsidRPr="00C13903" w:rsidRDefault="009A285A" w:rsidP="009A285A">
            <w:pPr>
              <w:rPr>
                <w:rFonts w:ascii="Arial" w:hAnsi="Arial" w:cs="Arial"/>
                <w:lang w:val="sk-SK"/>
              </w:rPr>
            </w:pPr>
          </w:p>
          <w:p w:rsidR="007D7876" w:rsidRPr="00C13903" w:rsidRDefault="00DB0211" w:rsidP="009A285A">
            <w:pPr>
              <w:pStyle w:val="PredformtovanHTML"/>
              <w:shd w:val="clear" w:color="auto" w:fill="F8F9FA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C13903">
              <w:rPr>
                <w:rFonts w:ascii="Arial" w:hAnsi="Arial" w:cs="Arial"/>
                <w:color w:val="222222"/>
                <w:sz w:val="24"/>
                <w:szCs w:val="24"/>
              </w:rPr>
              <w:t>Materiály definujúce hlavné teoretické východiská predmetu, t. j. rozpočet a tvorba rozpočtu vo forme pracovného listu a</w:t>
            </w:r>
            <w:r w:rsidR="00382D32" w:rsidRPr="00C13903">
              <w:rPr>
                <w:rFonts w:ascii="Arial" w:hAnsi="Arial" w:cs="Arial"/>
                <w:color w:val="222222"/>
                <w:sz w:val="24"/>
                <w:szCs w:val="24"/>
              </w:rPr>
              <w:t> </w:t>
            </w:r>
            <w:proofErr w:type="spellStart"/>
            <w:r w:rsidR="008C1153" w:rsidRPr="00C13903">
              <w:rPr>
                <w:rFonts w:ascii="Arial" w:hAnsi="Arial" w:cs="Arial"/>
                <w:color w:val="222222"/>
                <w:sz w:val="24"/>
                <w:szCs w:val="24"/>
              </w:rPr>
              <w:t>P</w:t>
            </w:r>
            <w:r w:rsidRPr="00C13903">
              <w:rPr>
                <w:rFonts w:ascii="Arial" w:hAnsi="Arial" w:cs="Arial"/>
                <w:color w:val="222222"/>
                <w:sz w:val="24"/>
                <w:szCs w:val="24"/>
              </w:rPr>
              <w:t>ower</w:t>
            </w:r>
            <w:proofErr w:type="spellEnd"/>
            <w:r w:rsidR="00382D32" w:rsidRPr="00C13903">
              <w:rPr>
                <w:rFonts w:ascii="Arial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13903">
              <w:rPr>
                <w:rFonts w:ascii="Arial" w:hAnsi="Arial" w:cs="Arial"/>
                <w:color w:val="222222"/>
                <w:sz w:val="24"/>
                <w:szCs w:val="24"/>
              </w:rPr>
              <w:t>pointovej</w:t>
            </w:r>
            <w:proofErr w:type="spellEnd"/>
            <w:r w:rsidRPr="00C13903">
              <w:rPr>
                <w:rFonts w:ascii="Arial" w:hAnsi="Arial" w:cs="Arial"/>
                <w:color w:val="222222"/>
                <w:sz w:val="24"/>
                <w:szCs w:val="24"/>
              </w:rPr>
              <w:t xml:space="preserve"> p</w:t>
            </w:r>
            <w:r w:rsidR="008C1153" w:rsidRPr="00C13903">
              <w:rPr>
                <w:rFonts w:ascii="Arial" w:hAnsi="Arial" w:cs="Arial"/>
                <w:color w:val="222222"/>
                <w:sz w:val="24"/>
                <w:szCs w:val="24"/>
              </w:rPr>
              <w:t>r</w:t>
            </w:r>
            <w:r w:rsidRPr="00C13903">
              <w:rPr>
                <w:rFonts w:ascii="Arial" w:hAnsi="Arial" w:cs="Arial"/>
                <w:color w:val="222222"/>
                <w:sz w:val="24"/>
                <w:szCs w:val="24"/>
              </w:rPr>
              <w:t>e</w:t>
            </w:r>
            <w:r w:rsidR="008C1153" w:rsidRPr="00C13903">
              <w:rPr>
                <w:rFonts w:ascii="Arial" w:hAnsi="Arial" w:cs="Arial"/>
                <w:color w:val="222222"/>
                <w:sz w:val="24"/>
                <w:szCs w:val="24"/>
              </w:rPr>
              <w:t>ze</w:t>
            </w:r>
            <w:r w:rsidRPr="00C13903">
              <w:rPr>
                <w:rFonts w:ascii="Arial" w:hAnsi="Arial" w:cs="Arial"/>
                <w:color w:val="222222"/>
                <w:sz w:val="24"/>
                <w:szCs w:val="24"/>
              </w:rPr>
              <w:t>ntácie.</w:t>
            </w:r>
          </w:p>
        </w:tc>
      </w:tr>
    </w:tbl>
    <w:p w:rsidR="00C52BCB" w:rsidRPr="00C13903" w:rsidRDefault="00C52BCB" w:rsidP="000D2D1A">
      <w:pPr>
        <w:rPr>
          <w:rFonts w:ascii="Arial" w:hAnsi="Arial" w:cs="Arial"/>
          <w:sz w:val="22"/>
          <w:szCs w:val="22"/>
          <w:lang w:val="sk-SK"/>
        </w:rPr>
      </w:pPr>
    </w:p>
    <w:p w:rsidR="003A4FC9" w:rsidRPr="00C13903" w:rsidRDefault="00091A48" w:rsidP="000D2D1A">
      <w:pPr>
        <w:rPr>
          <w:rFonts w:ascii="Arial" w:hAnsi="Arial" w:cs="Arial"/>
          <w:b/>
          <w:sz w:val="24"/>
          <w:szCs w:val="24"/>
          <w:lang w:val="sk-SK"/>
        </w:rPr>
      </w:pPr>
      <w:r w:rsidRPr="00C13903">
        <w:rPr>
          <w:rFonts w:ascii="Arial" w:hAnsi="Arial" w:cs="Arial"/>
          <w:b/>
          <w:sz w:val="24"/>
          <w:szCs w:val="24"/>
          <w:lang w:val="sk-SK"/>
        </w:rPr>
        <w:t>3</w:t>
      </w:r>
      <w:r w:rsidR="003A4FC9" w:rsidRPr="00C13903">
        <w:rPr>
          <w:rFonts w:ascii="Arial" w:hAnsi="Arial" w:cs="Arial"/>
          <w:b/>
          <w:sz w:val="24"/>
          <w:szCs w:val="24"/>
          <w:lang w:val="sk-SK"/>
        </w:rPr>
        <w:t xml:space="preserve">. </w:t>
      </w:r>
      <w:r w:rsidR="00547394" w:rsidRPr="00547394">
        <w:rPr>
          <w:rFonts w:ascii="Arial" w:hAnsi="Arial" w:cs="Arial"/>
          <w:b/>
          <w:sz w:val="24"/>
          <w:szCs w:val="24"/>
          <w:lang w:val="sk-SK"/>
        </w:rPr>
        <w:t>Organizácia hodiny</w:t>
      </w:r>
    </w:p>
    <w:p w:rsidR="00070D0E" w:rsidRPr="00C13903" w:rsidRDefault="00070D0E" w:rsidP="000D2D1A">
      <w:pPr>
        <w:rPr>
          <w:rFonts w:ascii="Arial" w:hAnsi="Arial" w:cs="Arial"/>
          <w:b/>
          <w:sz w:val="24"/>
          <w:szCs w:val="24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9"/>
        <w:gridCol w:w="2452"/>
        <w:gridCol w:w="1910"/>
        <w:gridCol w:w="1844"/>
        <w:gridCol w:w="3185"/>
        <w:gridCol w:w="3818"/>
      </w:tblGrid>
      <w:tr w:rsidR="00731701" w:rsidRPr="00C13903" w:rsidTr="00547394">
        <w:trPr>
          <w:cantSplit/>
          <w:trHeight w:val="1134"/>
        </w:trPr>
        <w:tc>
          <w:tcPr>
            <w:tcW w:w="334" w:type="pct"/>
            <w:textDirection w:val="btLr"/>
            <w:vAlign w:val="center"/>
          </w:tcPr>
          <w:p w:rsidR="003A4FC9" w:rsidRPr="00C13903" w:rsidRDefault="00547394" w:rsidP="00917D20">
            <w:pPr>
              <w:ind w:right="-1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k-SK"/>
              </w:rPr>
              <w:t>Trvanie</w:t>
            </w:r>
          </w:p>
        </w:tc>
        <w:tc>
          <w:tcPr>
            <w:tcW w:w="948" w:type="pct"/>
            <w:vAlign w:val="center"/>
          </w:tcPr>
          <w:p w:rsidR="003A4FC9" w:rsidRPr="00C13903" w:rsidRDefault="00547394" w:rsidP="00547394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k-SK"/>
              </w:rPr>
              <w:t>Cieľ</w:t>
            </w:r>
          </w:p>
        </w:tc>
        <w:tc>
          <w:tcPr>
            <w:tcW w:w="574" w:type="pct"/>
            <w:vAlign w:val="center"/>
          </w:tcPr>
          <w:p w:rsidR="003A4FC9" w:rsidRPr="00C13903" w:rsidRDefault="00547394" w:rsidP="00547394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k-SK"/>
              </w:rPr>
              <w:t>Práca učiteľa</w:t>
            </w:r>
          </w:p>
        </w:tc>
        <w:tc>
          <w:tcPr>
            <w:tcW w:w="495" w:type="pct"/>
            <w:vAlign w:val="center"/>
          </w:tcPr>
          <w:p w:rsidR="003A4FC9" w:rsidRPr="00C13903" w:rsidRDefault="00547394" w:rsidP="00917D20">
            <w:pPr>
              <w:ind w:right="-1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k-SK"/>
              </w:rPr>
              <w:t>Práca žiakov</w:t>
            </w:r>
          </w:p>
        </w:tc>
        <w:tc>
          <w:tcPr>
            <w:tcW w:w="1211" w:type="pct"/>
            <w:vAlign w:val="center"/>
          </w:tcPr>
          <w:p w:rsidR="00547394" w:rsidRPr="00547394" w:rsidRDefault="00547394" w:rsidP="00547394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547394">
              <w:rPr>
                <w:rFonts w:ascii="Arial" w:hAnsi="Arial" w:cs="Arial"/>
                <w:b/>
                <w:sz w:val="24"/>
                <w:szCs w:val="24"/>
                <w:lang w:val="sk-SK"/>
              </w:rPr>
              <w:t>Vzdelávacia situácia:</w:t>
            </w:r>
          </w:p>
          <w:p w:rsidR="003A4FC9" w:rsidRPr="00C13903" w:rsidRDefault="00547394" w:rsidP="00547394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547394">
              <w:rPr>
                <w:rFonts w:ascii="Arial" w:hAnsi="Arial" w:cs="Arial"/>
                <w:b/>
                <w:sz w:val="24"/>
                <w:szCs w:val="24"/>
                <w:lang w:val="sk-SK"/>
              </w:rPr>
              <w:t>obsah, pracovné metódy, médiá</w:t>
            </w:r>
          </w:p>
        </w:tc>
        <w:tc>
          <w:tcPr>
            <w:tcW w:w="1438" w:type="pct"/>
            <w:vAlign w:val="center"/>
          </w:tcPr>
          <w:p w:rsidR="000D2D1A" w:rsidRPr="00C13903" w:rsidRDefault="007D7161" w:rsidP="009A285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7D7161">
              <w:rPr>
                <w:rFonts w:ascii="Arial" w:hAnsi="Arial" w:cs="Arial"/>
                <w:b/>
                <w:sz w:val="24"/>
                <w:szCs w:val="24"/>
                <w:lang w:val="sk-SK"/>
              </w:rPr>
              <w:t>Ciele / rozvoj kompetencií</w:t>
            </w:r>
          </w:p>
          <w:p w:rsidR="000D2D1A" w:rsidRPr="00C13903" w:rsidRDefault="000D2D1A" w:rsidP="009A285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</w:p>
          <w:p w:rsidR="003A4FC9" w:rsidRPr="00C13903" w:rsidRDefault="007D7161" w:rsidP="007D7161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k-SK"/>
              </w:rPr>
              <w:t>Hodnotenie</w:t>
            </w:r>
          </w:p>
        </w:tc>
      </w:tr>
      <w:tr w:rsidR="00731701" w:rsidRPr="00C13903" w:rsidTr="00C924D7">
        <w:trPr>
          <w:cantSplit/>
          <w:trHeight w:val="1171"/>
        </w:trPr>
        <w:tc>
          <w:tcPr>
            <w:tcW w:w="334" w:type="pct"/>
            <w:textDirection w:val="btLr"/>
            <w:vAlign w:val="center"/>
          </w:tcPr>
          <w:p w:rsidR="003A4FC9" w:rsidRPr="00C13903" w:rsidRDefault="00223630" w:rsidP="00091A48">
            <w:pPr>
              <w:ind w:left="113" w:right="-1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>5</w:t>
            </w:r>
            <w:r w:rsidR="002F3DDD" w:rsidRPr="00C13903">
              <w:rPr>
                <w:rFonts w:ascii="Arial" w:hAnsi="Arial" w:cs="Arial"/>
                <w:sz w:val="24"/>
                <w:szCs w:val="24"/>
                <w:lang w:val="sk-SK"/>
              </w:rPr>
              <w:t xml:space="preserve"> min</w:t>
            </w:r>
          </w:p>
        </w:tc>
        <w:tc>
          <w:tcPr>
            <w:tcW w:w="948" w:type="pct"/>
          </w:tcPr>
          <w:p w:rsidR="00355BFA" w:rsidRPr="00C13903" w:rsidRDefault="00223630" w:rsidP="000D2D1A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>rozdelenie žiakov do skupín</w:t>
            </w:r>
          </w:p>
        </w:tc>
        <w:tc>
          <w:tcPr>
            <w:tcW w:w="574" w:type="pct"/>
          </w:tcPr>
          <w:p w:rsidR="00355BFA" w:rsidRPr="00C13903" w:rsidRDefault="00223630" w:rsidP="009A285A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>vytvorenie pracovného prostredia – vizitky/rozdielne farby</w:t>
            </w:r>
          </w:p>
        </w:tc>
        <w:tc>
          <w:tcPr>
            <w:tcW w:w="495" w:type="pct"/>
          </w:tcPr>
          <w:p w:rsidR="00355BFA" w:rsidRPr="00C13903" w:rsidRDefault="008A031F" w:rsidP="009A285A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>zoznámenie sa so svojím tímom</w:t>
            </w:r>
          </w:p>
        </w:tc>
        <w:tc>
          <w:tcPr>
            <w:tcW w:w="1211" w:type="pct"/>
          </w:tcPr>
          <w:p w:rsidR="00355BFA" w:rsidRPr="00C13903" w:rsidRDefault="008A031F" w:rsidP="009A285A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 xml:space="preserve">psychologické metódy práce – vytvorenie </w:t>
            </w:r>
            <w:proofErr w:type="spellStart"/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>heterogénných</w:t>
            </w:r>
            <w:proofErr w:type="spellEnd"/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 xml:space="preserve"> skupín</w:t>
            </w:r>
          </w:p>
        </w:tc>
        <w:tc>
          <w:tcPr>
            <w:tcW w:w="1438" w:type="pct"/>
          </w:tcPr>
          <w:p w:rsidR="00355BFA" w:rsidRPr="00C13903" w:rsidRDefault="008A031F" w:rsidP="00B67E6C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 xml:space="preserve">cieľom je naučiť sa pracovať v </w:t>
            </w:r>
            <w:proofErr w:type="spellStart"/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>time</w:t>
            </w:r>
            <w:proofErr w:type="spellEnd"/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 xml:space="preserve"> – so žiakmi, ktorí nepatria do tej istej triedy, nadobudnutie </w:t>
            </w:r>
            <w:proofErr w:type="spellStart"/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>personalnych</w:t>
            </w:r>
            <w:proofErr w:type="spellEnd"/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 xml:space="preserve"> a interpersonálnych kompetencií</w:t>
            </w:r>
          </w:p>
        </w:tc>
      </w:tr>
      <w:tr w:rsidR="006A645F" w:rsidRPr="00C13903" w:rsidTr="00C924D7">
        <w:trPr>
          <w:cantSplit/>
          <w:trHeight w:val="1171"/>
        </w:trPr>
        <w:tc>
          <w:tcPr>
            <w:tcW w:w="334" w:type="pct"/>
            <w:textDirection w:val="btLr"/>
            <w:vAlign w:val="center"/>
          </w:tcPr>
          <w:p w:rsidR="006A645F" w:rsidRPr="00C13903" w:rsidRDefault="008A031F" w:rsidP="004E006E">
            <w:pPr>
              <w:ind w:left="113" w:right="-1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>15</w:t>
            </w:r>
            <w:r w:rsidR="006A645F" w:rsidRPr="00C13903">
              <w:rPr>
                <w:rFonts w:ascii="Arial" w:hAnsi="Arial" w:cs="Arial"/>
                <w:sz w:val="24"/>
                <w:szCs w:val="24"/>
                <w:lang w:val="sk-SK"/>
              </w:rPr>
              <w:t xml:space="preserve"> min</w:t>
            </w:r>
          </w:p>
        </w:tc>
        <w:tc>
          <w:tcPr>
            <w:tcW w:w="948" w:type="pct"/>
          </w:tcPr>
          <w:p w:rsidR="00F53F0D" w:rsidRPr="00C13903" w:rsidRDefault="008A031F" w:rsidP="004E006E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>vysvetliť pojmy z oblasti tvorby rodinného rozpočtu</w:t>
            </w:r>
          </w:p>
        </w:tc>
        <w:tc>
          <w:tcPr>
            <w:tcW w:w="574" w:type="pct"/>
          </w:tcPr>
          <w:p w:rsidR="00B67E6C" w:rsidRPr="00C13903" w:rsidRDefault="008A031F" w:rsidP="006A645F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 xml:space="preserve">vytvorenie </w:t>
            </w:r>
            <w:proofErr w:type="spellStart"/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>Power-pointovej</w:t>
            </w:r>
            <w:proofErr w:type="spellEnd"/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 xml:space="preserve"> prezentácie s danou problematikou</w:t>
            </w:r>
          </w:p>
        </w:tc>
        <w:tc>
          <w:tcPr>
            <w:tcW w:w="495" w:type="pct"/>
          </w:tcPr>
          <w:p w:rsidR="00B67E6C" w:rsidRPr="00C13903" w:rsidRDefault="008A031F" w:rsidP="00F53F0D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>počúvanie a zap</w:t>
            </w:r>
            <w:r w:rsidR="00B67E6C" w:rsidRPr="00C13903">
              <w:rPr>
                <w:rFonts w:ascii="Arial" w:hAnsi="Arial" w:cs="Arial"/>
                <w:sz w:val="24"/>
                <w:szCs w:val="24"/>
                <w:lang w:val="sk-SK"/>
              </w:rPr>
              <w:t>am</w:t>
            </w:r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>ätávanie</w:t>
            </w:r>
          </w:p>
        </w:tc>
        <w:tc>
          <w:tcPr>
            <w:tcW w:w="1211" w:type="pct"/>
          </w:tcPr>
          <w:p w:rsidR="00B67E6C" w:rsidRPr="00C13903" w:rsidRDefault="008A031F" w:rsidP="00C57F61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>vysvetľovacie rozprávanie spojené s rozhovorom so žiakmi</w:t>
            </w:r>
          </w:p>
        </w:tc>
        <w:tc>
          <w:tcPr>
            <w:tcW w:w="1438" w:type="pct"/>
          </w:tcPr>
          <w:p w:rsidR="00F53F0D" w:rsidRPr="00C13903" w:rsidRDefault="008A031F" w:rsidP="009A285A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>kognitívne ciele</w:t>
            </w:r>
          </w:p>
        </w:tc>
      </w:tr>
      <w:tr w:rsidR="00C57F61" w:rsidRPr="00C13903" w:rsidTr="00C924D7">
        <w:trPr>
          <w:cantSplit/>
          <w:trHeight w:val="1171"/>
        </w:trPr>
        <w:tc>
          <w:tcPr>
            <w:tcW w:w="334" w:type="pct"/>
            <w:textDirection w:val="btLr"/>
            <w:vAlign w:val="center"/>
          </w:tcPr>
          <w:p w:rsidR="00C57F61" w:rsidRPr="00C13903" w:rsidRDefault="008A031F" w:rsidP="004E006E">
            <w:pPr>
              <w:ind w:left="113" w:right="-1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lastRenderedPageBreak/>
              <w:t>40</w:t>
            </w:r>
            <w:r w:rsidR="00C57F61" w:rsidRPr="00C13903">
              <w:rPr>
                <w:rFonts w:ascii="Arial" w:hAnsi="Arial" w:cs="Arial"/>
                <w:sz w:val="24"/>
                <w:szCs w:val="24"/>
                <w:lang w:val="sk-SK"/>
              </w:rPr>
              <w:t xml:space="preserve"> min</w:t>
            </w:r>
          </w:p>
        </w:tc>
        <w:tc>
          <w:tcPr>
            <w:tcW w:w="948" w:type="pct"/>
          </w:tcPr>
          <w:p w:rsidR="00AE56B0" w:rsidRPr="00C13903" w:rsidRDefault="008A031F" w:rsidP="00A75261">
            <w:pPr>
              <w:ind w:right="-1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tvorba rodinných rozpočtov na základe zadaní – prípadových štúdií fiktívnych rodín</w:t>
            </w:r>
          </w:p>
        </w:tc>
        <w:tc>
          <w:tcPr>
            <w:tcW w:w="574" w:type="pct"/>
          </w:tcPr>
          <w:p w:rsidR="00AE56B0" w:rsidRPr="00C13903" w:rsidRDefault="00AE56B0" w:rsidP="00A75261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>K</w:t>
            </w:r>
            <w:r w:rsidR="008A031F" w:rsidRPr="00C13903">
              <w:rPr>
                <w:rFonts w:ascii="Arial" w:hAnsi="Arial" w:cs="Arial"/>
                <w:sz w:val="24"/>
                <w:szCs w:val="24"/>
                <w:lang w:val="sk-SK"/>
              </w:rPr>
              <w:t>oučing</w:t>
            </w:r>
          </w:p>
        </w:tc>
        <w:tc>
          <w:tcPr>
            <w:tcW w:w="495" w:type="pct"/>
          </w:tcPr>
          <w:p w:rsidR="00AE56B0" w:rsidRPr="00C13903" w:rsidRDefault="008A031F" w:rsidP="004E006E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>tvorba rodinných rozpočtov</w:t>
            </w:r>
          </w:p>
        </w:tc>
        <w:tc>
          <w:tcPr>
            <w:tcW w:w="1211" w:type="pct"/>
          </w:tcPr>
          <w:p w:rsidR="00AE56B0" w:rsidRPr="00C13903" w:rsidRDefault="00D252F5" w:rsidP="00A75261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>vyššie myšlienkové procesy</w:t>
            </w:r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br/>
              <w:t>- posudzovanie silných a slabých stránok rodiny, hodnotenie, stanovenie hypotéz, argumentovanie, kladné a záporné stránky navrhovaných riešení, tvorba rozpočtu</w:t>
            </w:r>
          </w:p>
        </w:tc>
        <w:tc>
          <w:tcPr>
            <w:tcW w:w="1438" w:type="pct"/>
          </w:tcPr>
          <w:p w:rsidR="00D252F5" w:rsidRPr="00C07FAC" w:rsidRDefault="00D252F5" w:rsidP="004E006E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C07FAC">
              <w:rPr>
                <w:rFonts w:ascii="Arial" w:hAnsi="Arial" w:cs="Arial"/>
                <w:sz w:val="24"/>
                <w:szCs w:val="24"/>
                <w:lang w:val="sk-SK"/>
              </w:rPr>
              <w:t>Rozvoj kompete</w:t>
            </w:r>
            <w:r w:rsidR="00A75261" w:rsidRPr="00C07FAC">
              <w:rPr>
                <w:rFonts w:ascii="Arial" w:hAnsi="Arial" w:cs="Arial"/>
                <w:sz w:val="24"/>
                <w:szCs w:val="24"/>
                <w:lang w:val="sk-SK"/>
              </w:rPr>
              <w:t>n</w:t>
            </w:r>
            <w:r w:rsidRPr="00C07FAC">
              <w:rPr>
                <w:rFonts w:ascii="Arial" w:hAnsi="Arial" w:cs="Arial"/>
                <w:sz w:val="24"/>
                <w:szCs w:val="24"/>
                <w:lang w:val="sk-SK"/>
              </w:rPr>
              <w:t>cií:</w:t>
            </w:r>
          </w:p>
          <w:p w:rsidR="00D252F5" w:rsidRPr="00C07FAC" w:rsidRDefault="00D252F5" w:rsidP="00D252F5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C07FAC">
              <w:rPr>
                <w:rFonts w:ascii="Arial" w:hAnsi="Arial" w:cs="Arial"/>
                <w:b/>
                <w:sz w:val="24"/>
                <w:szCs w:val="24"/>
                <w:lang w:val="sk-SK"/>
              </w:rPr>
              <w:t>Sociálne kompetencie</w:t>
            </w:r>
            <w:r w:rsidRPr="00C07FAC">
              <w:rPr>
                <w:rFonts w:ascii="Arial" w:hAnsi="Arial" w:cs="Arial"/>
                <w:sz w:val="24"/>
                <w:szCs w:val="24"/>
                <w:lang w:val="sk-SK"/>
              </w:rPr>
              <w:t>: schopnosť tímovej spolupráce, schopnosť kooperovať, schopnosť riešiť konfliktné situácie</w:t>
            </w:r>
            <w:r w:rsidR="00C924D7" w:rsidRPr="00C07FAC">
              <w:rPr>
                <w:rFonts w:ascii="Arial" w:hAnsi="Arial" w:cs="Arial"/>
                <w:sz w:val="24"/>
                <w:szCs w:val="24"/>
                <w:lang w:val="sk-SK"/>
              </w:rPr>
              <w:t xml:space="preserve"> v skupine</w:t>
            </w:r>
            <w:r w:rsidRPr="00C07FAC">
              <w:rPr>
                <w:rFonts w:ascii="Arial" w:hAnsi="Arial" w:cs="Arial"/>
                <w:sz w:val="24"/>
                <w:szCs w:val="24"/>
                <w:lang w:val="sk-SK"/>
              </w:rPr>
              <w:t>,  komunikatívnosť.</w:t>
            </w:r>
          </w:p>
          <w:p w:rsidR="00C07FAC" w:rsidRDefault="00D252F5" w:rsidP="00A75261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C07FAC">
              <w:rPr>
                <w:rFonts w:ascii="Arial" w:hAnsi="Arial" w:cs="Arial"/>
                <w:b/>
                <w:sz w:val="24"/>
                <w:szCs w:val="24"/>
                <w:lang w:val="sk-SK"/>
              </w:rPr>
              <w:t>Kompetencie vo vzťahu k vlastnej osobe:</w:t>
            </w:r>
            <w:r w:rsidRPr="00C07FAC">
              <w:rPr>
                <w:rFonts w:ascii="Arial" w:hAnsi="Arial" w:cs="Arial"/>
                <w:sz w:val="24"/>
                <w:szCs w:val="24"/>
                <w:lang w:val="sk-SK"/>
              </w:rPr>
              <w:t xml:space="preserve"> sebareflexia, schopnosť posudzovať a rozvíjať sám seba. </w:t>
            </w:r>
          </w:p>
          <w:p w:rsidR="00AE56B0" w:rsidRPr="00C13903" w:rsidRDefault="00D252F5" w:rsidP="00A75261">
            <w:pPr>
              <w:ind w:right="-1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C07FAC">
              <w:rPr>
                <w:rFonts w:ascii="Arial" w:hAnsi="Arial" w:cs="Arial"/>
                <w:b/>
                <w:sz w:val="24"/>
                <w:szCs w:val="24"/>
                <w:lang w:val="sk-SK"/>
              </w:rPr>
              <w:t>Kompetencie v oblasti metód</w:t>
            </w:r>
            <w:r w:rsidR="00C924D7" w:rsidRPr="00C07FAC">
              <w:rPr>
                <w:rFonts w:ascii="Arial" w:hAnsi="Arial" w:cs="Arial"/>
                <w:sz w:val="24"/>
                <w:szCs w:val="24"/>
                <w:lang w:val="sk-SK"/>
              </w:rPr>
              <w:t>: pl</w:t>
            </w:r>
            <w:r w:rsidRPr="00C07FAC">
              <w:rPr>
                <w:rFonts w:ascii="Arial" w:hAnsi="Arial" w:cs="Arial"/>
                <w:sz w:val="24"/>
                <w:szCs w:val="24"/>
                <w:lang w:val="sk-SK"/>
              </w:rPr>
              <w:t>ánovite, cieľavedome a systematicky využívať odborné vedomosti, ponúkať tvorivé riešenia, nové prístupy, nové informácie klasifikovať, analyzovať, systematizovať, poznatky dávať do kontextu, hľadať súvislosti, kriticky myslieť a hodnotiť,  zvažovať šance a riziká</w:t>
            </w:r>
            <w:r w:rsidR="00C924D7" w:rsidRPr="00C07FAC">
              <w:rPr>
                <w:rFonts w:ascii="Arial" w:hAnsi="Arial" w:cs="Arial"/>
                <w:sz w:val="24"/>
                <w:szCs w:val="24"/>
                <w:lang w:val="sk-SK"/>
              </w:rPr>
              <w:t>.</w:t>
            </w:r>
          </w:p>
        </w:tc>
      </w:tr>
      <w:tr w:rsidR="007D7876" w:rsidRPr="00C13903" w:rsidTr="00C924D7">
        <w:trPr>
          <w:cantSplit/>
          <w:trHeight w:val="1171"/>
        </w:trPr>
        <w:tc>
          <w:tcPr>
            <w:tcW w:w="334" w:type="pct"/>
            <w:textDirection w:val="btLr"/>
            <w:vAlign w:val="center"/>
          </w:tcPr>
          <w:p w:rsidR="009D725A" w:rsidRPr="00C13903" w:rsidRDefault="00C924D7" w:rsidP="004E006E">
            <w:pPr>
              <w:ind w:left="113" w:right="-1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>15</w:t>
            </w:r>
            <w:r w:rsidR="009D725A" w:rsidRPr="00C13903">
              <w:rPr>
                <w:rFonts w:ascii="Arial" w:hAnsi="Arial" w:cs="Arial"/>
                <w:sz w:val="24"/>
                <w:szCs w:val="24"/>
                <w:lang w:val="sk-SK"/>
              </w:rPr>
              <w:t xml:space="preserve"> min</w:t>
            </w:r>
          </w:p>
        </w:tc>
        <w:tc>
          <w:tcPr>
            <w:tcW w:w="948" w:type="pct"/>
          </w:tcPr>
          <w:p w:rsidR="00AE56B0" w:rsidRPr="00C13903" w:rsidRDefault="00C924D7" w:rsidP="001B0AC9">
            <w:pPr>
              <w:ind w:right="-1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vyhodnocovanie návrhov rodinných rozpočtov</w:t>
            </w:r>
          </w:p>
        </w:tc>
        <w:tc>
          <w:tcPr>
            <w:tcW w:w="574" w:type="pct"/>
          </w:tcPr>
          <w:p w:rsidR="00AE56B0" w:rsidRPr="00C13903" w:rsidRDefault="00AE56B0" w:rsidP="009D725A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>H</w:t>
            </w:r>
            <w:r w:rsidR="00C924D7" w:rsidRPr="00C13903">
              <w:rPr>
                <w:rFonts w:ascii="Arial" w:hAnsi="Arial" w:cs="Arial"/>
                <w:sz w:val="24"/>
                <w:szCs w:val="24"/>
                <w:lang w:val="sk-SK"/>
              </w:rPr>
              <w:t>odnotenie</w:t>
            </w:r>
          </w:p>
        </w:tc>
        <w:tc>
          <w:tcPr>
            <w:tcW w:w="495" w:type="pct"/>
          </w:tcPr>
          <w:p w:rsidR="00AE56B0" w:rsidRPr="00C13903" w:rsidRDefault="00C924D7" w:rsidP="004276D4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>diskusia k návrhom</w:t>
            </w:r>
          </w:p>
        </w:tc>
        <w:tc>
          <w:tcPr>
            <w:tcW w:w="1211" w:type="pct"/>
          </w:tcPr>
          <w:p w:rsidR="00AE56B0" w:rsidRPr="00C13903" w:rsidRDefault="00C924D7" w:rsidP="001B0AC9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>sebareflexia, hodnotenie práce v skupinách</w:t>
            </w:r>
          </w:p>
        </w:tc>
        <w:tc>
          <w:tcPr>
            <w:tcW w:w="1438" w:type="pct"/>
          </w:tcPr>
          <w:p w:rsidR="00AE56B0" w:rsidRPr="00C13903" w:rsidRDefault="00C924D7" w:rsidP="00AE56B0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 xml:space="preserve">rozvoj kompetencií 21. </w:t>
            </w:r>
            <w:r w:rsidR="00AE56B0" w:rsidRPr="00C13903">
              <w:rPr>
                <w:rFonts w:ascii="Arial" w:hAnsi="Arial" w:cs="Arial"/>
                <w:sz w:val="24"/>
                <w:szCs w:val="24"/>
                <w:lang w:val="sk-SK"/>
              </w:rPr>
              <w:t>S</w:t>
            </w:r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>toročia</w:t>
            </w:r>
          </w:p>
        </w:tc>
      </w:tr>
    </w:tbl>
    <w:p w:rsidR="007415F0" w:rsidRPr="00C13903" w:rsidRDefault="007415F0" w:rsidP="000D2D1A">
      <w:pPr>
        <w:rPr>
          <w:rFonts w:ascii="Arial" w:hAnsi="Arial" w:cs="Arial"/>
          <w:sz w:val="22"/>
          <w:szCs w:val="22"/>
          <w:lang w:val="sk-SK"/>
        </w:rPr>
        <w:sectPr w:rsidR="007415F0" w:rsidRPr="00C13903" w:rsidSect="00C52BCB">
          <w:headerReference w:type="default" r:id="rId10"/>
          <w:footerReference w:type="default" r:id="rId11"/>
          <w:headerReference w:type="first" r:id="rId12"/>
          <w:type w:val="nextColumn"/>
          <w:pgSz w:w="16838" w:h="11906" w:orient="landscape" w:code="9"/>
          <w:pgMar w:top="1440" w:right="1440" w:bottom="1440" w:left="1440" w:header="283" w:footer="709" w:gutter="0"/>
          <w:cols w:space="708"/>
          <w:docGrid w:linePitch="272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FF13E2" w:rsidRPr="00C13903" w:rsidTr="00C13903">
        <w:trPr>
          <w:trHeight w:val="2117"/>
        </w:trPr>
        <w:tc>
          <w:tcPr>
            <w:tcW w:w="5000" w:type="pct"/>
            <w:vAlign w:val="center"/>
          </w:tcPr>
          <w:p w:rsidR="00C52BCB" w:rsidRPr="00C13903" w:rsidRDefault="00091A48" w:rsidP="00C13903">
            <w:pPr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lastRenderedPageBreak/>
              <w:t xml:space="preserve">4. </w:t>
            </w:r>
            <w:r w:rsidR="006651E4"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Tento materiál patrí do</w:t>
            </w:r>
            <w:r w:rsidR="00E93502"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 xml:space="preserve"> </w:t>
            </w:r>
            <w:r w:rsidR="00E50497"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témy „Rozpočet“</w:t>
            </w:r>
          </w:p>
          <w:p w:rsidR="007D7876" w:rsidRPr="00C13903" w:rsidRDefault="007D7876" w:rsidP="00C13903">
            <w:pPr>
              <w:rPr>
                <w:rFonts w:ascii="Arial" w:hAnsi="Arial" w:cs="Arial"/>
                <w:sz w:val="24"/>
                <w:szCs w:val="24"/>
                <w:lang w:val="sk-SK"/>
              </w:rPr>
            </w:pPr>
          </w:p>
          <w:p w:rsidR="007D7876" w:rsidRPr="00C13903" w:rsidRDefault="006651E4" w:rsidP="00C13903">
            <w:pPr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>Vysvetlenie</w:t>
            </w:r>
            <w:r w:rsidR="00367337" w:rsidRPr="00C13903">
              <w:rPr>
                <w:rFonts w:ascii="Arial" w:hAnsi="Arial" w:cs="Arial"/>
                <w:sz w:val="24"/>
                <w:szCs w:val="24"/>
                <w:lang w:val="sk-SK"/>
              </w:rPr>
              <w:t>:</w:t>
            </w:r>
          </w:p>
          <w:p w:rsidR="00FF13E2" w:rsidRPr="00C13903" w:rsidRDefault="00C924D7" w:rsidP="00A543AB">
            <w:pPr>
              <w:jc w:val="both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>téma “</w:t>
            </w:r>
            <w:r w:rsidR="00E50497" w:rsidRPr="00C13903">
              <w:rPr>
                <w:rFonts w:ascii="Arial" w:hAnsi="Arial" w:cs="Arial"/>
                <w:sz w:val="24"/>
                <w:szCs w:val="24"/>
                <w:lang w:val="sk-SK"/>
              </w:rPr>
              <w:t>Rozpočet</w:t>
            </w:r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>” presne vystihuje prácu žiakov pri tvorbe rodinných rozpočt</w:t>
            </w:r>
            <w:r w:rsidR="00001906" w:rsidRPr="00C13903">
              <w:rPr>
                <w:rFonts w:ascii="Arial" w:hAnsi="Arial" w:cs="Arial"/>
                <w:sz w:val="24"/>
                <w:szCs w:val="24"/>
                <w:lang w:val="sk-SK"/>
              </w:rPr>
              <w:t>ov na základe prípadových štúdií</w:t>
            </w:r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 xml:space="preserve"> fiktív</w:t>
            </w:r>
            <w:r w:rsidR="00001906" w:rsidRPr="00C13903">
              <w:rPr>
                <w:rFonts w:ascii="Arial" w:hAnsi="Arial" w:cs="Arial"/>
                <w:sz w:val="24"/>
                <w:szCs w:val="24"/>
                <w:lang w:val="sk-SK"/>
              </w:rPr>
              <w:t>n</w:t>
            </w:r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 xml:space="preserve">ych rodín – s rozdielnym počtom členov, </w:t>
            </w:r>
            <w:r w:rsidR="00C13903">
              <w:rPr>
                <w:rFonts w:ascii="Arial" w:hAnsi="Arial" w:cs="Arial"/>
                <w:sz w:val="24"/>
                <w:szCs w:val="24"/>
                <w:lang w:val="sk-SK"/>
              </w:rPr>
              <w:br/>
            </w:r>
            <w:r w:rsidR="00001906" w:rsidRPr="00C13903">
              <w:rPr>
                <w:rFonts w:ascii="Arial" w:hAnsi="Arial" w:cs="Arial"/>
                <w:sz w:val="24"/>
                <w:szCs w:val="24"/>
                <w:lang w:val="sk-SK"/>
              </w:rPr>
              <w:t>s rozdielnymi príjmami a výdavkami, s rozdielnymi podmienkami – napr. niektoré rodiny mali od banky poskytnutý úver a pod.</w:t>
            </w:r>
          </w:p>
        </w:tc>
      </w:tr>
    </w:tbl>
    <w:p w:rsidR="003A4FC9" w:rsidRPr="00C13903" w:rsidRDefault="003A4FC9" w:rsidP="000D2D1A">
      <w:pPr>
        <w:ind w:right="-1"/>
        <w:rPr>
          <w:rFonts w:ascii="Arial" w:hAnsi="Arial" w:cs="Arial"/>
          <w:sz w:val="22"/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3A4FC9" w:rsidRPr="00C13903" w:rsidTr="00C13903">
        <w:trPr>
          <w:trHeight w:val="4545"/>
        </w:trPr>
        <w:tc>
          <w:tcPr>
            <w:tcW w:w="5000" w:type="pct"/>
            <w:vAlign w:val="center"/>
          </w:tcPr>
          <w:p w:rsidR="00C13903" w:rsidRPr="00C13903" w:rsidRDefault="00C13903" w:rsidP="00C13903">
            <w:pPr>
              <w:ind w:right="-1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5. (voliteľné) Variácie, špeciálne vlastnosti:</w:t>
            </w:r>
          </w:p>
          <w:p w:rsidR="00593630" w:rsidRPr="00C13903" w:rsidRDefault="00593630" w:rsidP="00C13903">
            <w:pPr>
              <w:ind w:right="-1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</w:p>
          <w:p w:rsidR="003A4FC9" w:rsidRPr="00C13903" w:rsidRDefault="00001906" w:rsidP="00A543AB">
            <w:pPr>
              <w:ind w:right="-1"/>
              <w:jc w:val="both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>V aktivite je možné urobiť zmeny vo forme rozdielnych nárokov na výdavkovú stranu rozpočtu – napr. povinnosť splácať úver, súdom stanovené povinnosti – uhradiť vzniknutú škodu a pod. Taktiež je možné upraviť príjmovú časť rodin</w:t>
            </w:r>
            <w:r w:rsidR="00C13903">
              <w:rPr>
                <w:rFonts w:ascii="Arial" w:hAnsi="Arial" w:cs="Arial"/>
                <w:sz w:val="24"/>
                <w:szCs w:val="24"/>
                <w:lang w:val="sk-SK"/>
              </w:rPr>
              <w:t>n</w:t>
            </w:r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>ých rozpočtov – príjmy z predaja pozemku, auta, či príjmy z výhry a pod. Zaujímavou variáciou by mohlo byť, aby si žiaci sami vyhľadali na internete potrebné informácie – napr. výšku prídavkov na dieťa, výšku rodičovského príspevku, priemerného dôchodku</w:t>
            </w:r>
            <w:r w:rsidR="009A7409" w:rsidRPr="00C13903">
              <w:rPr>
                <w:rFonts w:ascii="Arial" w:hAnsi="Arial" w:cs="Arial"/>
                <w:sz w:val="24"/>
                <w:szCs w:val="24"/>
                <w:lang w:val="sk-SK"/>
              </w:rPr>
              <w:t>, priemernej mzdy v danej pracovnej pozícii</w:t>
            </w:r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 xml:space="preserve"> a pod. Taktiež môžu sami vyhľadať, kde by mohli investovať voľné finančné prostriedky “ich rodiny” – kde vidia najlepšie zhodnotenie </w:t>
            </w:r>
            <w:r w:rsidR="009A7409" w:rsidRPr="00C13903">
              <w:rPr>
                <w:rFonts w:ascii="Arial" w:hAnsi="Arial" w:cs="Arial"/>
                <w:sz w:val="24"/>
                <w:szCs w:val="24"/>
                <w:lang w:val="sk-SK"/>
              </w:rPr>
              <w:t>týchto</w:t>
            </w:r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 xml:space="preserve"> finančných prostriedkov – napr. podielové fondy, c</w:t>
            </w:r>
            <w:r w:rsidR="009A7409" w:rsidRPr="00C13903">
              <w:rPr>
                <w:rFonts w:ascii="Arial" w:hAnsi="Arial" w:cs="Arial"/>
                <w:sz w:val="24"/>
                <w:szCs w:val="24"/>
                <w:lang w:val="sk-SK"/>
              </w:rPr>
              <w:t xml:space="preserve">enné papiere, kúpa nehnuteľností </w:t>
            </w:r>
            <w:r w:rsidRPr="00C13903">
              <w:rPr>
                <w:rFonts w:ascii="Arial" w:hAnsi="Arial" w:cs="Arial"/>
                <w:sz w:val="24"/>
                <w:szCs w:val="24"/>
                <w:lang w:val="sk-SK"/>
              </w:rPr>
              <w:t>a pod.</w:t>
            </w:r>
            <w:r w:rsidR="009A7409" w:rsidRPr="00C13903">
              <w:rPr>
                <w:rFonts w:ascii="Arial" w:hAnsi="Arial" w:cs="Arial"/>
                <w:sz w:val="24"/>
                <w:szCs w:val="24"/>
                <w:lang w:val="sk-SK"/>
              </w:rPr>
              <w:t xml:space="preserve"> Každej rodine môže učiteľ stanoviť – aký majetok by mohli obstarať a v akej cene. Skupina musí vypočítať ako dlho musí sporiť, aby si daný majetok mohli zakúpiť – napr. auto v cene</w:t>
            </w:r>
            <w:r w:rsidR="002A7E8E" w:rsidRPr="00C13903">
              <w:rPr>
                <w:rFonts w:ascii="Arial" w:hAnsi="Arial" w:cs="Arial"/>
                <w:sz w:val="24"/>
                <w:szCs w:val="24"/>
                <w:lang w:val="sk-SK"/>
              </w:rPr>
              <w:t xml:space="preserve"> 20 000 €. Učiteľ podľa svojej k</w:t>
            </w:r>
            <w:r w:rsidR="009A7409" w:rsidRPr="00C13903">
              <w:rPr>
                <w:rFonts w:ascii="Arial" w:hAnsi="Arial" w:cs="Arial"/>
                <w:sz w:val="24"/>
                <w:szCs w:val="24"/>
                <w:lang w:val="sk-SK"/>
              </w:rPr>
              <w:t>reativity môže zadať rôzne variant</w:t>
            </w:r>
            <w:r w:rsidR="002A7E8E" w:rsidRPr="00C13903">
              <w:rPr>
                <w:rFonts w:ascii="Arial" w:hAnsi="Arial" w:cs="Arial"/>
                <w:sz w:val="24"/>
                <w:szCs w:val="24"/>
                <w:lang w:val="sk-SK"/>
              </w:rPr>
              <w:t>y</w:t>
            </w:r>
            <w:r w:rsidR="009A7409" w:rsidRPr="00C13903">
              <w:rPr>
                <w:rFonts w:ascii="Arial" w:hAnsi="Arial" w:cs="Arial"/>
                <w:sz w:val="24"/>
                <w:szCs w:val="24"/>
                <w:lang w:val="sk-SK"/>
              </w:rPr>
              <w:t xml:space="preserve"> práce žiakov.</w:t>
            </w:r>
          </w:p>
        </w:tc>
      </w:tr>
    </w:tbl>
    <w:p w:rsidR="003A4FC9" w:rsidRPr="00C13903" w:rsidRDefault="003A4FC9" w:rsidP="000D2D1A">
      <w:pPr>
        <w:ind w:right="-1"/>
        <w:jc w:val="both"/>
        <w:rPr>
          <w:rFonts w:ascii="Arial" w:hAnsi="Arial" w:cs="Arial"/>
          <w:b/>
          <w:sz w:val="22"/>
          <w:szCs w:val="22"/>
          <w:lang w:val="sk-SK"/>
        </w:rPr>
      </w:pPr>
    </w:p>
    <w:p w:rsidR="00FF13E2" w:rsidRPr="00C13903" w:rsidRDefault="00FF13E2" w:rsidP="000D2D1A">
      <w:pPr>
        <w:ind w:right="-1"/>
        <w:jc w:val="both"/>
        <w:rPr>
          <w:rFonts w:ascii="Arial" w:hAnsi="Arial" w:cs="Arial"/>
          <w:b/>
          <w:sz w:val="22"/>
          <w:szCs w:val="22"/>
          <w:lang w:val="sk-SK"/>
        </w:rPr>
      </w:pPr>
    </w:p>
    <w:p w:rsidR="003A4FC9" w:rsidRDefault="003A4FC9" w:rsidP="000D2D1A">
      <w:pPr>
        <w:pStyle w:val="Hlavika"/>
        <w:tabs>
          <w:tab w:val="clear" w:pos="4320"/>
          <w:tab w:val="clear" w:pos="8640"/>
        </w:tabs>
        <w:ind w:right="-1"/>
        <w:rPr>
          <w:rFonts w:ascii="Arial" w:hAnsi="Arial" w:cs="Arial"/>
          <w:b/>
          <w:sz w:val="24"/>
          <w:szCs w:val="24"/>
          <w:lang w:val="sk-SK"/>
        </w:rPr>
      </w:pPr>
      <w:r w:rsidRPr="00C13903">
        <w:rPr>
          <w:rFonts w:ascii="Arial" w:hAnsi="Arial" w:cs="Arial"/>
          <w:b/>
          <w:sz w:val="24"/>
          <w:szCs w:val="24"/>
          <w:lang w:val="sk-SK"/>
        </w:rPr>
        <w:t xml:space="preserve">6. </w:t>
      </w:r>
      <w:r w:rsidR="00593630" w:rsidRPr="00C13903">
        <w:rPr>
          <w:rFonts w:ascii="Arial" w:hAnsi="Arial" w:cs="Arial"/>
          <w:b/>
          <w:sz w:val="24"/>
          <w:szCs w:val="24"/>
          <w:lang w:val="sk-SK"/>
        </w:rPr>
        <w:t>Prílohy</w:t>
      </w:r>
      <w:r w:rsidRPr="00C13903">
        <w:rPr>
          <w:rFonts w:ascii="Arial" w:hAnsi="Arial" w:cs="Arial"/>
          <w:b/>
          <w:sz w:val="24"/>
          <w:szCs w:val="24"/>
          <w:lang w:val="sk-SK"/>
        </w:rPr>
        <w:t xml:space="preserve">: </w:t>
      </w:r>
    </w:p>
    <w:p w:rsidR="00C13903" w:rsidRPr="00C13903" w:rsidRDefault="00C13903" w:rsidP="000D2D1A">
      <w:pPr>
        <w:pStyle w:val="Hlavika"/>
        <w:tabs>
          <w:tab w:val="clear" w:pos="4320"/>
          <w:tab w:val="clear" w:pos="8640"/>
        </w:tabs>
        <w:ind w:right="-1"/>
        <w:rPr>
          <w:rFonts w:ascii="Arial" w:hAnsi="Arial" w:cs="Arial"/>
          <w:sz w:val="24"/>
          <w:szCs w:val="24"/>
          <w:lang w:val="sk-SK"/>
        </w:rPr>
      </w:pPr>
    </w:p>
    <w:p w:rsidR="004276D4" w:rsidRPr="00C13903" w:rsidRDefault="009A7409" w:rsidP="000D2D1A">
      <w:pPr>
        <w:pStyle w:val="Hlavika"/>
        <w:tabs>
          <w:tab w:val="clear" w:pos="4320"/>
          <w:tab w:val="clear" w:pos="8640"/>
        </w:tabs>
        <w:ind w:right="-1"/>
        <w:rPr>
          <w:rFonts w:ascii="Arial" w:hAnsi="Arial" w:cs="Arial"/>
          <w:sz w:val="24"/>
          <w:szCs w:val="24"/>
          <w:lang w:val="sk-SK"/>
        </w:rPr>
      </w:pPr>
      <w:r w:rsidRPr="00C13903">
        <w:rPr>
          <w:rFonts w:ascii="Arial" w:hAnsi="Arial" w:cs="Arial"/>
          <w:sz w:val="24"/>
          <w:szCs w:val="24"/>
          <w:lang w:val="sk-SK"/>
        </w:rPr>
        <w:t>Ukážky  zadaní  -  prípadových štúdií</w:t>
      </w:r>
      <w:r w:rsidRPr="00C13903">
        <w:rPr>
          <w:rFonts w:ascii="Arial" w:hAnsi="Arial" w:cs="Arial"/>
          <w:sz w:val="24"/>
          <w:szCs w:val="24"/>
          <w:lang w:val="sk-SK"/>
        </w:rPr>
        <w:br/>
        <w:t>Prezentácia</w:t>
      </w:r>
    </w:p>
    <w:p w:rsidR="009A7409" w:rsidRPr="00C13903" w:rsidRDefault="009A7409" w:rsidP="000D2D1A">
      <w:pPr>
        <w:pStyle w:val="Hlavika"/>
        <w:tabs>
          <w:tab w:val="clear" w:pos="4320"/>
          <w:tab w:val="clear" w:pos="8640"/>
        </w:tabs>
        <w:ind w:right="-1"/>
        <w:rPr>
          <w:rFonts w:ascii="Arial" w:hAnsi="Arial" w:cs="Arial"/>
          <w:sz w:val="24"/>
          <w:szCs w:val="24"/>
          <w:lang w:val="sk-SK"/>
        </w:rPr>
      </w:pPr>
      <w:r w:rsidRPr="00C13903">
        <w:rPr>
          <w:rFonts w:ascii="Arial" w:hAnsi="Arial" w:cs="Arial"/>
          <w:sz w:val="24"/>
          <w:szCs w:val="24"/>
          <w:lang w:val="sk-SK"/>
        </w:rPr>
        <w:t>Návrhy rozpočtov</w:t>
      </w:r>
    </w:p>
    <w:p w:rsidR="003A578C" w:rsidRPr="00383882" w:rsidRDefault="003A578C" w:rsidP="000D2D1A">
      <w:pPr>
        <w:pStyle w:val="Hlavika"/>
        <w:tabs>
          <w:tab w:val="clear" w:pos="4320"/>
          <w:tab w:val="clear" w:pos="8640"/>
        </w:tabs>
        <w:ind w:right="-1"/>
        <w:rPr>
          <w:rFonts w:ascii="Times New Roman" w:hAnsi="Times New Roman"/>
          <w:sz w:val="24"/>
          <w:szCs w:val="24"/>
          <w:lang w:val="sk-SK"/>
        </w:rPr>
      </w:pPr>
    </w:p>
    <w:sectPr w:rsidR="003A578C" w:rsidRPr="00383882" w:rsidSect="00C52BCB">
      <w:pgSz w:w="11906" w:h="16838" w:code="9"/>
      <w:pgMar w:top="1440" w:right="1440" w:bottom="1440" w:left="1440" w:header="283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74F" w:rsidRDefault="002A674F">
      <w:r>
        <w:separator/>
      </w:r>
    </w:p>
  </w:endnote>
  <w:endnote w:type="continuationSeparator" w:id="0">
    <w:p w:rsidR="002A674F" w:rsidRDefault="002A6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337" w:rsidRPr="00367337" w:rsidRDefault="00367337">
    <w:pPr>
      <w:pStyle w:val="Pta"/>
      <w:jc w:val="center"/>
      <w:rPr>
        <w:rFonts w:ascii="Arial" w:hAnsi="Arial" w:cs="Arial"/>
        <w:sz w:val="18"/>
      </w:rPr>
    </w:pPr>
    <w:r w:rsidRPr="00367337">
      <w:rPr>
        <w:rFonts w:ascii="Arial" w:hAnsi="Arial" w:cs="Arial"/>
        <w:sz w:val="18"/>
      </w:rPr>
      <w:fldChar w:fldCharType="begin"/>
    </w:r>
    <w:r w:rsidRPr="00367337">
      <w:rPr>
        <w:rFonts w:ascii="Arial" w:hAnsi="Arial" w:cs="Arial"/>
        <w:sz w:val="18"/>
      </w:rPr>
      <w:instrText>PAGE   \* MERGEFORMAT</w:instrText>
    </w:r>
    <w:r w:rsidRPr="00367337">
      <w:rPr>
        <w:rFonts w:ascii="Arial" w:hAnsi="Arial" w:cs="Arial"/>
        <w:sz w:val="18"/>
      </w:rPr>
      <w:fldChar w:fldCharType="separate"/>
    </w:r>
    <w:r w:rsidR="003F59AE">
      <w:rPr>
        <w:rFonts w:ascii="Arial" w:hAnsi="Arial" w:cs="Arial"/>
        <w:noProof/>
        <w:sz w:val="18"/>
      </w:rPr>
      <w:t>5</w:t>
    </w:r>
    <w:r w:rsidRPr="00367337">
      <w:rPr>
        <w:rFonts w:ascii="Arial" w:hAnsi="Arial" w:cs="Arial"/>
        <w:sz w:val="18"/>
      </w:rPr>
      <w:fldChar w:fldCharType="end"/>
    </w:r>
  </w:p>
  <w:p w:rsidR="00367337" w:rsidRDefault="0036733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74F" w:rsidRDefault="002A674F">
      <w:r>
        <w:separator/>
      </w:r>
    </w:p>
  </w:footnote>
  <w:footnote w:type="continuationSeparator" w:id="0">
    <w:p w:rsidR="002A674F" w:rsidRDefault="002A6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CDC" w:rsidRDefault="00B01F5A" w:rsidP="001B0AC9">
    <w:pPr>
      <w:pStyle w:val="Hlavika"/>
      <w:tabs>
        <w:tab w:val="left" w:pos="732"/>
        <w:tab w:val="right" w:pos="13958"/>
      </w:tabs>
      <w:jc w:val="right"/>
    </w:pPr>
    <w:r>
      <w:rPr>
        <w:noProof/>
        <w:lang w:val="sk-SK" w:eastAsia="sk-SK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7105650</wp:posOffset>
          </wp:positionH>
          <wp:positionV relativeFrom="paragraph">
            <wp:posOffset>-113030</wp:posOffset>
          </wp:positionV>
          <wp:extent cx="1762125" cy="122872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2EE" w:rsidRDefault="00B01F5A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3982720</wp:posOffset>
          </wp:positionH>
          <wp:positionV relativeFrom="paragraph">
            <wp:posOffset>-282575</wp:posOffset>
          </wp:positionV>
          <wp:extent cx="1752600" cy="987425"/>
          <wp:effectExtent l="0" t="0" r="0" b="0"/>
          <wp:wrapNone/>
          <wp:docPr id="2" name="Afbeelding 3" descr="Beschrijving: C:\Users\Oliver\Desktop\Homo'poly\Homo'poly Logo final 0709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Beschrijving: C:\Users\Oliver\Desktop\Homo'poly\Homo'poly Logo final 0709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4B7D">
      <w:rPr>
        <w:noProof/>
        <w:lang w:val="sk-SK" w:eastAsia="sk-SK"/>
      </w:rPr>
      <w:drawing>
        <wp:inline distT="0" distB="0" distL="0" distR="0">
          <wp:extent cx="876300" cy="742950"/>
          <wp:effectExtent l="0" t="0" r="0" b="0"/>
          <wp:docPr id="3" name="irc_mi" descr="Description: Description: http://www.ac-grenoble.fr/college/jmace.plv/langues/drapeaux/europa-fahne-1024x768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Description: Description: http://www.ac-grenoble.fr/college/jmace.plv/langues/drapeaux/europa-fahne-1024x768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463B"/>
    <w:multiLevelType w:val="hybridMultilevel"/>
    <w:tmpl w:val="2A14BF5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3179"/>
    <w:multiLevelType w:val="hybridMultilevel"/>
    <w:tmpl w:val="60F4E45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20FCD"/>
    <w:multiLevelType w:val="hybridMultilevel"/>
    <w:tmpl w:val="9AF67B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D3F59"/>
    <w:multiLevelType w:val="multilevel"/>
    <w:tmpl w:val="0FA0DCDA"/>
    <w:lvl w:ilvl="0">
      <w:start w:val="1"/>
      <w:numFmt w:val="decimal"/>
      <w:pStyle w:val="Nadpis3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2B4108B5"/>
    <w:multiLevelType w:val="hybridMultilevel"/>
    <w:tmpl w:val="5CE65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349F5"/>
    <w:multiLevelType w:val="multilevel"/>
    <w:tmpl w:val="E2F4285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6825BAC"/>
    <w:multiLevelType w:val="multilevel"/>
    <w:tmpl w:val="34B2EE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421858D4"/>
    <w:multiLevelType w:val="singleLevel"/>
    <w:tmpl w:val="03C29610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8" w15:restartNumberingAfterBreak="0">
    <w:nsid w:val="540D3FFA"/>
    <w:multiLevelType w:val="hybridMultilevel"/>
    <w:tmpl w:val="4100FF62"/>
    <w:lvl w:ilvl="0" w:tplc="03729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D23D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E644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A0D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A87D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30D2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78B4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3C72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3E81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6B49A7"/>
    <w:multiLevelType w:val="multilevel"/>
    <w:tmpl w:val="35CC2B66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71AC300D"/>
    <w:multiLevelType w:val="hybridMultilevel"/>
    <w:tmpl w:val="62524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52E30"/>
    <w:multiLevelType w:val="hybridMultilevel"/>
    <w:tmpl w:val="6304034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91299D"/>
    <w:multiLevelType w:val="multilevel"/>
    <w:tmpl w:val="35CC2B66"/>
    <w:lvl w:ilvl="0">
      <w:start w:val="1"/>
      <w:numFmt w:val="decimal"/>
      <w:pStyle w:val="Nadpis4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759F140D"/>
    <w:multiLevelType w:val="hybridMultilevel"/>
    <w:tmpl w:val="ACB4069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32760"/>
    <w:multiLevelType w:val="hybridMultilevel"/>
    <w:tmpl w:val="38F0A1F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C30607"/>
    <w:multiLevelType w:val="hybridMultilevel"/>
    <w:tmpl w:val="486EF3E0"/>
    <w:lvl w:ilvl="0" w:tplc="FC62E3D0">
      <w:start w:val="15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7D48C4"/>
    <w:multiLevelType w:val="multilevel"/>
    <w:tmpl w:val="998AB6A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7EE31D59"/>
    <w:multiLevelType w:val="hybridMultilevel"/>
    <w:tmpl w:val="25941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6"/>
  </w:num>
  <w:num w:numId="5">
    <w:abstractNumId w:val="12"/>
  </w:num>
  <w:num w:numId="6">
    <w:abstractNumId w:val="3"/>
  </w:num>
  <w:num w:numId="7">
    <w:abstractNumId w:val="2"/>
  </w:num>
  <w:num w:numId="8">
    <w:abstractNumId w:val="9"/>
  </w:num>
  <w:num w:numId="9">
    <w:abstractNumId w:val="10"/>
  </w:num>
  <w:num w:numId="10">
    <w:abstractNumId w:val="15"/>
  </w:num>
  <w:num w:numId="11">
    <w:abstractNumId w:val="11"/>
  </w:num>
  <w:num w:numId="12">
    <w:abstractNumId w:val="0"/>
  </w:num>
  <w:num w:numId="13">
    <w:abstractNumId w:val="17"/>
  </w:num>
  <w:num w:numId="14">
    <w:abstractNumId w:val="8"/>
  </w:num>
  <w:num w:numId="15">
    <w:abstractNumId w:val="4"/>
  </w:num>
  <w:num w:numId="16">
    <w:abstractNumId w:val="13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33"/>
    <w:rsid w:val="0000074E"/>
    <w:rsid w:val="00001906"/>
    <w:rsid w:val="000063BC"/>
    <w:rsid w:val="000122C3"/>
    <w:rsid w:val="00015D09"/>
    <w:rsid w:val="000207CD"/>
    <w:rsid w:val="00021270"/>
    <w:rsid w:val="000234D9"/>
    <w:rsid w:val="000251EA"/>
    <w:rsid w:val="0002641C"/>
    <w:rsid w:val="000305EA"/>
    <w:rsid w:val="00041DB8"/>
    <w:rsid w:val="000525F7"/>
    <w:rsid w:val="00066D0F"/>
    <w:rsid w:val="00070D0E"/>
    <w:rsid w:val="0007525C"/>
    <w:rsid w:val="00076C45"/>
    <w:rsid w:val="000870A5"/>
    <w:rsid w:val="00091A48"/>
    <w:rsid w:val="000A23F7"/>
    <w:rsid w:val="000B4003"/>
    <w:rsid w:val="000B611F"/>
    <w:rsid w:val="000B631F"/>
    <w:rsid w:val="000B69A2"/>
    <w:rsid w:val="000C601C"/>
    <w:rsid w:val="000D2D1A"/>
    <w:rsid w:val="000D6235"/>
    <w:rsid w:val="00110974"/>
    <w:rsid w:val="00110BB5"/>
    <w:rsid w:val="0012498D"/>
    <w:rsid w:val="001303DC"/>
    <w:rsid w:val="001346D1"/>
    <w:rsid w:val="00135644"/>
    <w:rsid w:val="00151B3A"/>
    <w:rsid w:val="00157398"/>
    <w:rsid w:val="00172F58"/>
    <w:rsid w:val="001808E7"/>
    <w:rsid w:val="00195BDB"/>
    <w:rsid w:val="001A10E5"/>
    <w:rsid w:val="001A59C2"/>
    <w:rsid w:val="001B07E2"/>
    <w:rsid w:val="001B0AC9"/>
    <w:rsid w:val="001C0BD3"/>
    <w:rsid w:val="001C414B"/>
    <w:rsid w:val="001D179A"/>
    <w:rsid w:val="001D1811"/>
    <w:rsid w:val="001D71A5"/>
    <w:rsid w:val="001E3451"/>
    <w:rsid w:val="001F0F62"/>
    <w:rsid w:val="001F61D4"/>
    <w:rsid w:val="001F7DB1"/>
    <w:rsid w:val="002025C2"/>
    <w:rsid w:val="00207CBB"/>
    <w:rsid w:val="00220592"/>
    <w:rsid w:val="00221944"/>
    <w:rsid w:val="00223630"/>
    <w:rsid w:val="002273E7"/>
    <w:rsid w:val="00233379"/>
    <w:rsid w:val="002341D6"/>
    <w:rsid w:val="00236439"/>
    <w:rsid w:val="002415FD"/>
    <w:rsid w:val="002437D1"/>
    <w:rsid w:val="00243AA8"/>
    <w:rsid w:val="0025147C"/>
    <w:rsid w:val="00251DB9"/>
    <w:rsid w:val="00270758"/>
    <w:rsid w:val="00270B31"/>
    <w:rsid w:val="002728D2"/>
    <w:rsid w:val="002825DD"/>
    <w:rsid w:val="00283518"/>
    <w:rsid w:val="00295494"/>
    <w:rsid w:val="002977DF"/>
    <w:rsid w:val="002A347E"/>
    <w:rsid w:val="002A674F"/>
    <w:rsid w:val="002A7CAF"/>
    <w:rsid w:val="002A7E8E"/>
    <w:rsid w:val="002B7472"/>
    <w:rsid w:val="002D06DE"/>
    <w:rsid w:val="002D344F"/>
    <w:rsid w:val="002D4020"/>
    <w:rsid w:val="002E0523"/>
    <w:rsid w:val="002E573E"/>
    <w:rsid w:val="002E6E89"/>
    <w:rsid w:val="002F1464"/>
    <w:rsid w:val="002F3DDD"/>
    <w:rsid w:val="002F478E"/>
    <w:rsid w:val="00302354"/>
    <w:rsid w:val="00302739"/>
    <w:rsid w:val="00306890"/>
    <w:rsid w:val="00310732"/>
    <w:rsid w:val="00327E18"/>
    <w:rsid w:val="003413E6"/>
    <w:rsid w:val="00342D01"/>
    <w:rsid w:val="00344BFF"/>
    <w:rsid w:val="00355BFA"/>
    <w:rsid w:val="00356A2A"/>
    <w:rsid w:val="00364575"/>
    <w:rsid w:val="00367337"/>
    <w:rsid w:val="00382D32"/>
    <w:rsid w:val="00383882"/>
    <w:rsid w:val="003866CA"/>
    <w:rsid w:val="00390AF8"/>
    <w:rsid w:val="003A3BBF"/>
    <w:rsid w:val="003A4FC9"/>
    <w:rsid w:val="003A578C"/>
    <w:rsid w:val="003B1CE2"/>
    <w:rsid w:val="003B356B"/>
    <w:rsid w:val="003C1718"/>
    <w:rsid w:val="003C6333"/>
    <w:rsid w:val="003D0599"/>
    <w:rsid w:val="003D3977"/>
    <w:rsid w:val="003E65FB"/>
    <w:rsid w:val="003F2CE7"/>
    <w:rsid w:val="003F59AE"/>
    <w:rsid w:val="004066C9"/>
    <w:rsid w:val="00411928"/>
    <w:rsid w:val="004276D4"/>
    <w:rsid w:val="00432043"/>
    <w:rsid w:val="00435344"/>
    <w:rsid w:val="00446CCA"/>
    <w:rsid w:val="00451128"/>
    <w:rsid w:val="004519F1"/>
    <w:rsid w:val="00453F8F"/>
    <w:rsid w:val="00460E2C"/>
    <w:rsid w:val="00463342"/>
    <w:rsid w:val="00463EB9"/>
    <w:rsid w:val="00464001"/>
    <w:rsid w:val="004723D7"/>
    <w:rsid w:val="00473A3C"/>
    <w:rsid w:val="00474831"/>
    <w:rsid w:val="00475F3F"/>
    <w:rsid w:val="0049014C"/>
    <w:rsid w:val="004918DB"/>
    <w:rsid w:val="00492EF4"/>
    <w:rsid w:val="004A4B7D"/>
    <w:rsid w:val="004C5F5D"/>
    <w:rsid w:val="004E006E"/>
    <w:rsid w:val="004E5B90"/>
    <w:rsid w:val="004E5BE7"/>
    <w:rsid w:val="005006DE"/>
    <w:rsid w:val="0050600E"/>
    <w:rsid w:val="005130B0"/>
    <w:rsid w:val="00546A45"/>
    <w:rsid w:val="00547394"/>
    <w:rsid w:val="005566D7"/>
    <w:rsid w:val="00564ED0"/>
    <w:rsid w:val="005657F2"/>
    <w:rsid w:val="00592D5D"/>
    <w:rsid w:val="00593630"/>
    <w:rsid w:val="005943E2"/>
    <w:rsid w:val="005A5F41"/>
    <w:rsid w:val="005B48C8"/>
    <w:rsid w:val="005B6D03"/>
    <w:rsid w:val="005C04F3"/>
    <w:rsid w:val="005C1913"/>
    <w:rsid w:val="005C49DF"/>
    <w:rsid w:val="005C7124"/>
    <w:rsid w:val="005D2300"/>
    <w:rsid w:val="005D61F8"/>
    <w:rsid w:val="005E415A"/>
    <w:rsid w:val="005E7135"/>
    <w:rsid w:val="00600CDC"/>
    <w:rsid w:val="006068C3"/>
    <w:rsid w:val="00620590"/>
    <w:rsid w:val="006206F7"/>
    <w:rsid w:val="00620F3B"/>
    <w:rsid w:val="00626011"/>
    <w:rsid w:val="006260C3"/>
    <w:rsid w:val="006272DA"/>
    <w:rsid w:val="0063007B"/>
    <w:rsid w:val="00633FBA"/>
    <w:rsid w:val="006417C3"/>
    <w:rsid w:val="00650868"/>
    <w:rsid w:val="006537DE"/>
    <w:rsid w:val="00660DD8"/>
    <w:rsid w:val="006651E4"/>
    <w:rsid w:val="006724E4"/>
    <w:rsid w:val="00686FEC"/>
    <w:rsid w:val="006945B9"/>
    <w:rsid w:val="006A101D"/>
    <w:rsid w:val="006A1905"/>
    <w:rsid w:val="006A4B54"/>
    <w:rsid w:val="006A55F0"/>
    <w:rsid w:val="006A6144"/>
    <w:rsid w:val="006A645F"/>
    <w:rsid w:val="006B1EDA"/>
    <w:rsid w:val="006D0B90"/>
    <w:rsid w:val="006D5ECD"/>
    <w:rsid w:val="006E372F"/>
    <w:rsid w:val="006E49FB"/>
    <w:rsid w:val="006E7997"/>
    <w:rsid w:val="006F3F7C"/>
    <w:rsid w:val="00700098"/>
    <w:rsid w:val="007042EE"/>
    <w:rsid w:val="00724912"/>
    <w:rsid w:val="00731701"/>
    <w:rsid w:val="007415F0"/>
    <w:rsid w:val="00745329"/>
    <w:rsid w:val="00747217"/>
    <w:rsid w:val="0075771D"/>
    <w:rsid w:val="00763E01"/>
    <w:rsid w:val="007654A5"/>
    <w:rsid w:val="00772D9D"/>
    <w:rsid w:val="0077571F"/>
    <w:rsid w:val="0077580C"/>
    <w:rsid w:val="0077794A"/>
    <w:rsid w:val="00786495"/>
    <w:rsid w:val="00786531"/>
    <w:rsid w:val="0079222E"/>
    <w:rsid w:val="0079415D"/>
    <w:rsid w:val="00795968"/>
    <w:rsid w:val="007A22FF"/>
    <w:rsid w:val="007B3F80"/>
    <w:rsid w:val="007B4020"/>
    <w:rsid w:val="007B64E8"/>
    <w:rsid w:val="007C0441"/>
    <w:rsid w:val="007C7C10"/>
    <w:rsid w:val="007D05E9"/>
    <w:rsid w:val="007D7161"/>
    <w:rsid w:val="007D7876"/>
    <w:rsid w:val="007F55DF"/>
    <w:rsid w:val="007F5C35"/>
    <w:rsid w:val="008237DE"/>
    <w:rsid w:val="008360C3"/>
    <w:rsid w:val="00861D64"/>
    <w:rsid w:val="00871CFF"/>
    <w:rsid w:val="00873420"/>
    <w:rsid w:val="00874A04"/>
    <w:rsid w:val="00880CDA"/>
    <w:rsid w:val="008878C0"/>
    <w:rsid w:val="00896536"/>
    <w:rsid w:val="008A031F"/>
    <w:rsid w:val="008B5BA5"/>
    <w:rsid w:val="008C1153"/>
    <w:rsid w:val="008D404C"/>
    <w:rsid w:val="008E4C8A"/>
    <w:rsid w:val="008E6B1B"/>
    <w:rsid w:val="00907A46"/>
    <w:rsid w:val="00907EBE"/>
    <w:rsid w:val="00916C1D"/>
    <w:rsid w:val="00917D20"/>
    <w:rsid w:val="009270A6"/>
    <w:rsid w:val="009271C0"/>
    <w:rsid w:val="00947F07"/>
    <w:rsid w:val="009534A2"/>
    <w:rsid w:val="009564FE"/>
    <w:rsid w:val="00956D50"/>
    <w:rsid w:val="0096311B"/>
    <w:rsid w:val="0096479F"/>
    <w:rsid w:val="0097265C"/>
    <w:rsid w:val="00974FD4"/>
    <w:rsid w:val="0097596D"/>
    <w:rsid w:val="009900AA"/>
    <w:rsid w:val="009911B2"/>
    <w:rsid w:val="0099169D"/>
    <w:rsid w:val="00992E94"/>
    <w:rsid w:val="009A1A45"/>
    <w:rsid w:val="009A285A"/>
    <w:rsid w:val="009A3A94"/>
    <w:rsid w:val="009A5A65"/>
    <w:rsid w:val="009A7409"/>
    <w:rsid w:val="009B3234"/>
    <w:rsid w:val="009B56EB"/>
    <w:rsid w:val="009D146D"/>
    <w:rsid w:val="009D725A"/>
    <w:rsid w:val="009E345B"/>
    <w:rsid w:val="009F00EF"/>
    <w:rsid w:val="009F1028"/>
    <w:rsid w:val="00A00764"/>
    <w:rsid w:val="00A01F2A"/>
    <w:rsid w:val="00A07C18"/>
    <w:rsid w:val="00A401B0"/>
    <w:rsid w:val="00A4660E"/>
    <w:rsid w:val="00A543AB"/>
    <w:rsid w:val="00A54A8C"/>
    <w:rsid w:val="00A564D3"/>
    <w:rsid w:val="00A659B6"/>
    <w:rsid w:val="00A67435"/>
    <w:rsid w:val="00A705D2"/>
    <w:rsid w:val="00A74B51"/>
    <w:rsid w:val="00A75261"/>
    <w:rsid w:val="00A866C6"/>
    <w:rsid w:val="00A9741D"/>
    <w:rsid w:val="00A975F5"/>
    <w:rsid w:val="00AA6C3A"/>
    <w:rsid w:val="00AB178C"/>
    <w:rsid w:val="00AC7D0C"/>
    <w:rsid w:val="00AD1171"/>
    <w:rsid w:val="00AD129F"/>
    <w:rsid w:val="00AD2E9E"/>
    <w:rsid w:val="00AD77B2"/>
    <w:rsid w:val="00AE5605"/>
    <w:rsid w:val="00AE56B0"/>
    <w:rsid w:val="00AE74B8"/>
    <w:rsid w:val="00B01F5A"/>
    <w:rsid w:val="00B040F2"/>
    <w:rsid w:val="00B05E6F"/>
    <w:rsid w:val="00B1089F"/>
    <w:rsid w:val="00B12F72"/>
    <w:rsid w:val="00B1456D"/>
    <w:rsid w:val="00B26455"/>
    <w:rsid w:val="00B31E26"/>
    <w:rsid w:val="00B37897"/>
    <w:rsid w:val="00B42740"/>
    <w:rsid w:val="00B5427C"/>
    <w:rsid w:val="00B556D8"/>
    <w:rsid w:val="00B641B7"/>
    <w:rsid w:val="00B67E6C"/>
    <w:rsid w:val="00BA5E08"/>
    <w:rsid w:val="00BA7F51"/>
    <w:rsid w:val="00BB1B8B"/>
    <w:rsid w:val="00BB3A2E"/>
    <w:rsid w:val="00BB6B94"/>
    <w:rsid w:val="00BB7A7E"/>
    <w:rsid w:val="00BC588F"/>
    <w:rsid w:val="00BC5B46"/>
    <w:rsid w:val="00BD0541"/>
    <w:rsid w:val="00BE0CBB"/>
    <w:rsid w:val="00BE3799"/>
    <w:rsid w:val="00BE75A3"/>
    <w:rsid w:val="00C07DBF"/>
    <w:rsid w:val="00C07FAC"/>
    <w:rsid w:val="00C11FE5"/>
    <w:rsid w:val="00C13903"/>
    <w:rsid w:val="00C2012C"/>
    <w:rsid w:val="00C2022C"/>
    <w:rsid w:val="00C219F9"/>
    <w:rsid w:val="00C421AD"/>
    <w:rsid w:val="00C436A6"/>
    <w:rsid w:val="00C477B7"/>
    <w:rsid w:val="00C514AD"/>
    <w:rsid w:val="00C52BCB"/>
    <w:rsid w:val="00C53985"/>
    <w:rsid w:val="00C57F61"/>
    <w:rsid w:val="00C6019F"/>
    <w:rsid w:val="00C67C85"/>
    <w:rsid w:val="00C76459"/>
    <w:rsid w:val="00C82941"/>
    <w:rsid w:val="00C923B8"/>
    <w:rsid w:val="00C924D7"/>
    <w:rsid w:val="00C93280"/>
    <w:rsid w:val="00C94735"/>
    <w:rsid w:val="00C94CDE"/>
    <w:rsid w:val="00CA3977"/>
    <w:rsid w:val="00CC1EC4"/>
    <w:rsid w:val="00CD7AE9"/>
    <w:rsid w:val="00CE1760"/>
    <w:rsid w:val="00CE260B"/>
    <w:rsid w:val="00D11B1F"/>
    <w:rsid w:val="00D23435"/>
    <w:rsid w:val="00D252F5"/>
    <w:rsid w:val="00D2534F"/>
    <w:rsid w:val="00D37E85"/>
    <w:rsid w:val="00D43FC3"/>
    <w:rsid w:val="00D5637A"/>
    <w:rsid w:val="00D652A8"/>
    <w:rsid w:val="00D672DB"/>
    <w:rsid w:val="00D67471"/>
    <w:rsid w:val="00D90C1A"/>
    <w:rsid w:val="00DA0B99"/>
    <w:rsid w:val="00DB0211"/>
    <w:rsid w:val="00DB3BE0"/>
    <w:rsid w:val="00DC39AB"/>
    <w:rsid w:val="00DE05CC"/>
    <w:rsid w:val="00DE39CD"/>
    <w:rsid w:val="00DE3C87"/>
    <w:rsid w:val="00DE490A"/>
    <w:rsid w:val="00DE6156"/>
    <w:rsid w:val="00DF1DD1"/>
    <w:rsid w:val="00DF591B"/>
    <w:rsid w:val="00DF71F6"/>
    <w:rsid w:val="00E17E36"/>
    <w:rsid w:val="00E25B57"/>
    <w:rsid w:val="00E32484"/>
    <w:rsid w:val="00E4046B"/>
    <w:rsid w:val="00E450BB"/>
    <w:rsid w:val="00E46742"/>
    <w:rsid w:val="00E50497"/>
    <w:rsid w:val="00E5562A"/>
    <w:rsid w:val="00E7409A"/>
    <w:rsid w:val="00E760E4"/>
    <w:rsid w:val="00E93502"/>
    <w:rsid w:val="00E95267"/>
    <w:rsid w:val="00EB5880"/>
    <w:rsid w:val="00EB7599"/>
    <w:rsid w:val="00EE0E02"/>
    <w:rsid w:val="00EE0F56"/>
    <w:rsid w:val="00EE3A99"/>
    <w:rsid w:val="00EE42D0"/>
    <w:rsid w:val="00EE55D9"/>
    <w:rsid w:val="00EF42FE"/>
    <w:rsid w:val="00F067BA"/>
    <w:rsid w:val="00F1510F"/>
    <w:rsid w:val="00F2474C"/>
    <w:rsid w:val="00F34061"/>
    <w:rsid w:val="00F34AAB"/>
    <w:rsid w:val="00F5249E"/>
    <w:rsid w:val="00F52970"/>
    <w:rsid w:val="00F53F0D"/>
    <w:rsid w:val="00F554B7"/>
    <w:rsid w:val="00F672AC"/>
    <w:rsid w:val="00F67528"/>
    <w:rsid w:val="00F70731"/>
    <w:rsid w:val="00F73D8B"/>
    <w:rsid w:val="00FA2ECA"/>
    <w:rsid w:val="00FC091D"/>
    <w:rsid w:val="00FD3343"/>
    <w:rsid w:val="00FD3BE0"/>
    <w:rsid w:val="00FD6FAE"/>
    <w:rsid w:val="00FE7466"/>
    <w:rsid w:val="00FF0B48"/>
    <w:rsid w:val="00FF13E2"/>
    <w:rsid w:val="00F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DD419F"/>
  <w15:chartTrackingRefBased/>
  <w15:docId w15:val="{0D865EC8-52A4-4BD2-8BAC-DAC0457C2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3420"/>
    <w:rPr>
      <w:rFonts w:ascii="Univers" w:hAnsi="Univers"/>
      <w:lang w:val="nl-NL"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873420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873420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873420"/>
    <w:pPr>
      <w:keepNext/>
      <w:numPr>
        <w:numId w:val="6"/>
      </w:numPr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qFormat/>
    <w:rsid w:val="00873420"/>
    <w:pPr>
      <w:keepNext/>
      <w:numPr>
        <w:numId w:val="5"/>
      </w:numPr>
      <w:spacing w:before="120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43EF4"/>
    <w:rPr>
      <w:rFonts w:ascii="Cambria" w:eastAsia="Times New Roman" w:hAnsi="Cambria" w:cs="Times New Roman"/>
      <w:b/>
      <w:bCs/>
      <w:kern w:val="32"/>
      <w:sz w:val="32"/>
      <w:szCs w:val="32"/>
      <w:lang w:val="nl-NL" w:eastAsia="en-US"/>
    </w:rPr>
  </w:style>
  <w:style w:type="character" w:customStyle="1" w:styleId="Nadpis2Char">
    <w:name w:val="Nadpis 2 Char"/>
    <w:link w:val="Nadpis2"/>
    <w:uiPriority w:val="9"/>
    <w:semiHidden/>
    <w:rsid w:val="00043EF4"/>
    <w:rPr>
      <w:rFonts w:ascii="Cambria" w:eastAsia="Times New Roman" w:hAnsi="Cambria" w:cs="Times New Roman"/>
      <w:b/>
      <w:bCs/>
      <w:i/>
      <w:iCs/>
      <w:sz w:val="28"/>
      <w:szCs w:val="28"/>
      <w:lang w:val="nl-NL" w:eastAsia="en-US"/>
    </w:rPr>
  </w:style>
  <w:style w:type="character" w:customStyle="1" w:styleId="Nadpis3Char">
    <w:name w:val="Nadpis 3 Char"/>
    <w:link w:val="Nadpis3"/>
    <w:uiPriority w:val="9"/>
    <w:rsid w:val="00043EF4"/>
    <w:rPr>
      <w:rFonts w:ascii="Cambria" w:eastAsia="Times New Roman" w:hAnsi="Cambria" w:cs="Times New Roman"/>
      <w:b/>
      <w:bCs/>
      <w:sz w:val="26"/>
      <w:szCs w:val="26"/>
      <w:lang w:val="nl-NL" w:eastAsia="en-US"/>
    </w:rPr>
  </w:style>
  <w:style w:type="character" w:customStyle="1" w:styleId="Nadpis4Char">
    <w:name w:val="Nadpis 4 Char"/>
    <w:link w:val="Nadpis4"/>
    <w:uiPriority w:val="9"/>
    <w:semiHidden/>
    <w:rsid w:val="00043EF4"/>
    <w:rPr>
      <w:rFonts w:ascii="Calibri" w:eastAsia="Times New Roman" w:hAnsi="Calibri" w:cs="Times New Roman"/>
      <w:b/>
      <w:bCs/>
      <w:sz w:val="28"/>
      <w:szCs w:val="28"/>
      <w:lang w:val="nl-NL" w:eastAsia="en-US"/>
    </w:rPr>
  </w:style>
  <w:style w:type="paragraph" w:styleId="Zkladntext">
    <w:name w:val="Body Text"/>
    <w:basedOn w:val="Normlny"/>
    <w:link w:val="ZkladntextChar"/>
    <w:uiPriority w:val="99"/>
    <w:rsid w:val="00873420"/>
  </w:style>
  <w:style w:type="character" w:customStyle="1" w:styleId="ZkladntextChar">
    <w:name w:val="Základný text Char"/>
    <w:link w:val="Zkladntext"/>
    <w:uiPriority w:val="99"/>
    <w:semiHidden/>
    <w:rsid w:val="00043EF4"/>
    <w:rPr>
      <w:rFonts w:ascii="Univers" w:hAnsi="Univers"/>
      <w:sz w:val="20"/>
      <w:szCs w:val="20"/>
      <w:lang w:val="nl-NL" w:eastAsia="en-US"/>
    </w:rPr>
  </w:style>
  <w:style w:type="paragraph" w:styleId="Hlavika">
    <w:name w:val="header"/>
    <w:basedOn w:val="Normlny"/>
    <w:link w:val="HlavikaChar"/>
    <w:uiPriority w:val="99"/>
    <w:rsid w:val="00873420"/>
    <w:pPr>
      <w:tabs>
        <w:tab w:val="center" w:pos="4320"/>
        <w:tab w:val="right" w:pos="8640"/>
      </w:tabs>
    </w:pPr>
  </w:style>
  <w:style w:type="character" w:customStyle="1" w:styleId="HlavikaChar">
    <w:name w:val="Hlavička Char"/>
    <w:link w:val="Hlavika"/>
    <w:uiPriority w:val="99"/>
    <w:locked/>
    <w:rsid w:val="000251EA"/>
    <w:rPr>
      <w:rFonts w:ascii="Univers" w:hAnsi="Univers"/>
      <w:lang w:val="nl-NL" w:eastAsia="en-US"/>
    </w:rPr>
  </w:style>
  <w:style w:type="paragraph" w:styleId="Pta">
    <w:name w:val="footer"/>
    <w:basedOn w:val="Normlny"/>
    <w:link w:val="PtaChar"/>
    <w:uiPriority w:val="99"/>
    <w:rsid w:val="00873420"/>
    <w:pPr>
      <w:tabs>
        <w:tab w:val="center" w:pos="4320"/>
        <w:tab w:val="right" w:pos="8640"/>
      </w:tabs>
    </w:pPr>
  </w:style>
  <w:style w:type="character" w:customStyle="1" w:styleId="PtaChar">
    <w:name w:val="Päta Char"/>
    <w:link w:val="Pta"/>
    <w:uiPriority w:val="99"/>
    <w:rsid w:val="00043EF4"/>
    <w:rPr>
      <w:rFonts w:ascii="Univers" w:hAnsi="Univers"/>
      <w:sz w:val="20"/>
      <w:szCs w:val="20"/>
      <w:lang w:val="nl-NL" w:eastAsia="en-US"/>
    </w:rPr>
  </w:style>
  <w:style w:type="character" w:styleId="slostrany">
    <w:name w:val="page number"/>
    <w:uiPriority w:val="99"/>
    <w:rsid w:val="00873420"/>
    <w:rPr>
      <w:rFonts w:cs="Times New Roman"/>
    </w:rPr>
  </w:style>
  <w:style w:type="paragraph" w:styleId="Popis">
    <w:name w:val="caption"/>
    <w:basedOn w:val="Normlny"/>
    <w:next w:val="Normlny"/>
    <w:uiPriority w:val="99"/>
    <w:qFormat/>
    <w:rsid w:val="00873420"/>
    <w:pPr>
      <w:jc w:val="both"/>
    </w:pPr>
    <w:rPr>
      <w:b/>
    </w:rPr>
  </w:style>
  <w:style w:type="table" w:styleId="Mriekatabuky">
    <w:name w:val="Table Grid"/>
    <w:basedOn w:val="Normlnatabuka"/>
    <w:uiPriority w:val="99"/>
    <w:rsid w:val="004748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aszerbekezds1">
    <w:name w:val="Listaszerű bekezdés1"/>
    <w:basedOn w:val="Normlny"/>
    <w:uiPriority w:val="99"/>
    <w:rsid w:val="00474831"/>
    <w:pPr>
      <w:spacing w:after="200" w:line="276" w:lineRule="auto"/>
      <w:ind w:left="720"/>
      <w:contextualSpacing/>
    </w:pPr>
    <w:rPr>
      <w:rFonts w:ascii="Verdana" w:hAnsi="Verdana"/>
      <w:sz w:val="22"/>
      <w:szCs w:val="22"/>
      <w:lang w:val="en-US"/>
    </w:rPr>
  </w:style>
  <w:style w:type="paragraph" w:styleId="Odsekzoznamu">
    <w:name w:val="List Paragraph"/>
    <w:basedOn w:val="Normlny"/>
    <w:uiPriority w:val="99"/>
    <w:qFormat/>
    <w:rsid w:val="001346D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rsid w:val="0029549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295494"/>
    <w:rPr>
      <w:rFonts w:ascii="Tahoma" w:hAnsi="Tahoma" w:cs="Tahoma"/>
      <w:sz w:val="16"/>
      <w:szCs w:val="16"/>
      <w:lang w:val="nl-NL" w:eastAsia="en-US"/>
    </w:rPr>
  </w:style>
  <w:style w:type="character" w:styleId="Zvraznenie">
    <w:name w:val="Emphasis"/>
    <w:uiPriority w:val="99"/>
    <w:qFormat/>
    <w:rsid w:val="00A866C6"/>
    <w:rPr>
      <w:rFonts w:cs="Times New Roman"/>
      <w:i/>
      <w:iCs/>
    </w:rPr>
  </w:style>
  <w:style w:type="character" w:styleId="Hypertextovprepojenie">
    <w:name w:val="Hyperlink"/>
    <w:semiHidden/>
    <w:rsid w:val="0000074E"/>
    <w:rPr>
      <w:rFonts w:cs="Times New Roman"/>
      <w:color w:val="0066CC"/>
      <w:u w:val="single"/>
    </w:rPr>
  </w:style>
  <w:style w:type="paragraph" w:styleId="Normlnywebov">
    <w:name w:val="Normal (Web)"/>
    <w:basedOn w:val="Normlny"/>
    <w:uiPriority w:val="99"/>
    <w:semiHidden/>
    <w:unhideWhenUsed/>
    <w:rsid w:val="007F5C3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nl-BE" w:eastAsia="nl-BE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1D18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sk-SK" w:eastAsia="sk-SK"/>
    </w:rPr>
  </w:style>
  <w:style w:type="character" w:customStyle="1" w:styleId="PredformtovanHTMLChar">
    <w:name w:val="Predformátované HTML Char"/>
    <w:link w:val="PredformtovanHTML"/>
    <w:uiPriority w:val="99"/>
    <w:rsid w:val="001D181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9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1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7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1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8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1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1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1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8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5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1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93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27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11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70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10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87862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549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554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550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763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83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20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7581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3133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924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93547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634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5593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4273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84462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75506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0410495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90431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73179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0786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540963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017395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125722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628948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528603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413612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97877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4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5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67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inedu.sk/17597-sk/narodny-standard-financnej-gramotnosti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3C5A0-34E4-4DF2-8AC4-B9298B513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950</Words>
  <Characters>5415</Characters>
  <Application>Microsoft Office Word</Application>
  <DocSecurity>0</DocSecurity>
  <Lines>45</Lines>
  <Paragraphs>12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FACULTEIT ECONOMISCHE EN</vt:lpstr>
      <vt:lpstr>FACULTEIT ECONOMISCHE EN</vt:lpstr>
      <vt:lpstr>FACULTEIT ECONOMISCHE EN</vt:lpstr>
    </vt:vector>
  </TitlesOfParts>
  <Company>KU Leuven</Company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FACULTEIT ECONOMISCHE EN</dc:title>
  <dc:subject/>
  <dc:creator>MONDELAERS</dc:creator>
  <cp:keywords/>
  <cp:lastModifiedBy>Andrea Eliášová</cp:lastModifiedBy>
  <cp:revision>26</cp:revision>
  <cp:lastPrinted>2019-06-24T11:53:00Z</cp:lastPrinted>
  <dcterms:created xsi:type="dcterms:W3CDTF">2020-03-01T15:44:00Z</dcterms:created>
  <dcterms:modified xsi:type="dcterms:W3CDTF">2020-07-06T18:55:00Z</dcterms:modified>
</cp:coreProperties>
</file>