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C89"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3BE68E82" w14:textId="77777777" w:rsidR="00850A09" w:rsidRPr="00430A7F" w:rsidRDefault="00D16F38">
      <w:pPr>
        <w:pBdr>
          <w:top w:val="nil"/>
          <w:left w:val="nil"/>
          <w:bottom w:val="nil"/>
          <w:right w:val="nil"/>
          <w:between w:val="nil"/>
        </w:pBdr>
        <w:ind w:right="-1"/>
        <w:jc w:val="center"/>
        <w:rPr>
          <w:rFonts w:ascii="Arial" w:hAnsi="Arial" w:cs="Arial"/>
          <w:color w:val="000000"/>
          <w:sz w:val="36"/>
          <w:szCs w:val="36"/>
        </w:rPr>
      </w:pPr>
      <w:r w:rsidRPr="00430A7F">
        <w:rPr>
          <w:rFonts w:ascii="Arial" w:hAnsi="Arial" w:cs="Arial"/>
          <w:b/>
          <w:color w:val="000000"/>
          <w:sz w:val="36"/>
          <w:szCs w:val="36"/>
        </w:rPr>
        <w:t>TUNNI KAVA: Isikliku eelarve koostamine</w:t>
      </w:r>
    </w:p>
    <w:p w14:paraId="16F5E9CB" w14:textId="6B26D3C8" w:rsidR="00850A09" w:rsidRDefault="00850A09">
      <w:pPr>
        <w:pBdr>
          <w:top w:val="nil"/>
          <w:left w:val="nil"/>
          <w:bottom w:val="nil"/>
          <w:right w:val="nil"/>
          <w:between w:val="nil"/>
        </w:pBdr>
        <w:ind w:right="-1"/>
        <w:jc w:val="center"/>
        <w:rPr>
          <w:rFonts w:ascii="Arial" w:hAnsi="Arial" w:cs="Arial"/>
          <w:color w:val="000000"/>
          <w:sz w:val="22"/>
          <w:szCs w:val="22"/>
        </w:rPr>
      </w:pPr>
    </w:p>
    <w:p w14:paraId="4B979990" w14:textId="77777777" w:rsidR="00430A7F" w:rsidRPr="00430A7F" w:rsidRDefault="00430A7F">
      <w:pPr>
        <w:pBdr>
          <w:top w:val="nil"/>
          <w:left w:val="nil"/>
          <w:bottom w:val="nil"/>
          <w:right w:val="nil"/>
          <w:between w:val="nil"/>
        </w:pBdr>
        <w:ind w:right="-1"/>
        <w:jc w:val="center"/>
        <w:rPr>
          <w:rFonts w:ascii="Arial" w:hAnsi="Arial" w:cs="Arial"/>
          <w:color w:val="000000"/>
          <w:sz w:val="22"/>
          <w:szCs w:val="22"/>
        </w:rPr>
      </w:pPr>
    </w:p>
    <w:tbl>
      <w:tblPr>
        <w:tblStyle w:val="a"/>
        <w:tblW w:w="14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1312"/>
      </w:tblGrid>
      <w:tr w:rsidR="00850A09" w:rsidRPr="00430A7F" w14:paraId="651C391B" w14:textId="77777777">
        <w:tc>
          <w:tcPr>
            <w:tcW w:w="2830" w:type="dxa"/>
            <w:vMerge w:val="restart"/>
          </w:tcPr>
          <w:p w14:paraId="7316DF0B"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4F77A214"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noProof/>
                <w:color w:val="000000"/>
                <w:sz w:val="22"/>
                <w:szCs w:val="22"/>
              </w:rPr>
              <w:drawing>
                <wp:inline distT="0" distB="0" distL="114300" distR="114300" wp14:anchorId="40A46784" wp14:editId="7E24097E">
                  <wp:extent cx="1626235" cy="1356995"/>
                  <wp:effectExtent l="0" t="0" r="0" b="0"/>
                  <wp:docPr id="2" name="image2.png" descr="Afbeeldingsresultaat voor why what how"/>
                  <wp:cNvGraphicFramePr/>
                  <a:graphic xmlns:a="http://schemas.openxmlformats.org/drawingml/2006/main">
                    <a:graphicData uri="http://schemas.openxmlformats.org/drawingml/2006/picture">
                      <pic:pic xmlns:pic="http://schemas.openxmlformats.org/drawingml/2006/picture">
                        <pic:nvPicPr>
                          <pic:cNvPr id="0" name="image2.png" descr="Afbeeldingsresultaat voor why what how"/>
                          <pic:cNvPicPr preferRelativeResize="0"/>
                        </pic:nvPicPr>
                        <pic:blipFill>
                          <a:blip r:embed="rId7"/>
                          <a:srcRect/>
                          <a:stretch>
                            <a:fillRect/>
                          </a:stretch>
                        </pic:blipFill>
                        <pic:spPr>
                          <a:xfrm>
                            <a:off x="0" y="0"/>
                            <a:ext cx="1626235" cy="1356995"/>
                          </a:xfrm>
                          <a:prstGeom prst="rect">
                            <a:avLst/>
                          </a:prstGeom>
                          <a:ln/>
                        </pic:spPr>
                      </pic:pic>
                    </a:graphicData>
                  </a:graphic>
                </wp:inline>
              </w:drawing>
            </w:r>
          </w:p>
          <w:p w14:paraId="3B91C77C"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1312" w:type="dxa"/>
          </w:tcPr>
          <w:p w14:paraId="02F29DAB" w14:textId="77777777" w:rsidR="00430A7F" w:rsidRDefault="00430A7F">
            <w:pPr>
              <w:pBdr>
                <w:top w:val="nil"/>
                <w:left w:val="nil"/>
                <w:bottom w:val="nil"/>
                <w:right w:val="nil"/>
                <w:between w:val="nil"/>
              </w:pBdr>
              <w:rPr>
                <w:rFonts w:ascii="Arial" w:hAnsi="Arial" w:cs="Arial"/>
                <w:b/>
                <w:color w:val="000000"/>
                <w:sz w:val="22"/>
                <w:szCs w:val="22"/>
              </w:rPr>
            </w:pPr>
          </w:p>
          <w:p w14:paraId="629EC14D" w14:textId="11EB1789"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b/>
                <w:color w:val="000000"/>
                <w:sz w:val="22"/>
                <w:szCs w:val="22"/>
              </w:rPr>
              <w:t xml:space="preserve">Milleks? </w:t>
            </w:r>
          </w:p>
          <w:p w14:paraId="3874FA84" w14:textId="77777777" w:rsidR="00430A7F" w:rsidRDefault="00430A7F">
            <w:pPr>
              <w:pBdr>
                <w:top w:val="nil"/>
                <w:left w:val="nil"/>
                <w:bottom w:val="nil"/>
                <w:right w:val="nil"/>
                <w:between w:val="nil"/>
              </w:pBdr>
              <w:rPr>
                <w:rFonts w:ascii="Arial" w:hAnsi="Arial" w:cs="Arial"/>
                <w:color w:val="000000"/>
                <w:sz w:val="22"/>
                <w:szCs w:val="22"/>
              </w:rPr>
            </w:pPr>
          </w:p>
          <w:p w14:paraId="7F6A9E54" w14:textId="309753C2"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Õpilased ei taju alati, millele nende raha kulub. Mõnikord raisatakse raha asjadele, mis on liiga kallid või mida ei ole vaja. Käesoleva tunni käigus saavad õpilased ülevaate oma kuludest ning õpivad isiklikku eelarvet koostama.</w:t>
            </w:r>
          </w:p>
          <w:p w14:paraId="38490A48" w14:textId="77777777" w:rsidR="00850A09" w:rsidRPr="00430A7F" w:rsidRDefault="00850A09">
            <w:pPr>
              <w:pBdr>
                <w:top w:val="nil"/>
                <w:left w:val="nil"/>
                <w:bottom w:val="nil"/>
                <w:right w:val="nil"/>
                <w:between w:val="nil"/>
              </w:pBdr>
              <w:rPr>
                <w:rFonts w:ascii="Arial" w:hAnsi="Arial" w:cs="Arial"/>
                <w:color w:val="000000"/>
                <w:sz w:val="22"/>
                <w:szCs w:val="22"/>
              </w:rPr>
            </w:pPr>
          </w:p>
        </w:tc>
      </w:tr>
      <w:tr w:rsidR="00850A09" w:rsidRPr="00430A7F" w14:paraId="17516E5D" w14:textId="77777777">
        <w:tc>
          <w:tcPr>
            <w:tcW w:w="2830" w:type="dxa"/>
            <w:vMerge/>
          </w:tcPr>
          <w:p w14:paraId="06C7AF8E" w14:textId="77777777" w:rsidR="00850A09" w:rsidRPr="00430A7F" w:rsidRDefault="00850A09">
            <w:pPr>
              <w:widowControl w:val="0"/>
              <w:pBdr>
                <w:top w:val="nil"/>
                <w:left w:val="nil"/>
                <w:bottom w:val="nil"/>
                <w:right w:val="nil"/>
                <w:between w:val="nil"/>
              </w:pBdr>
              <w:spacing w:line="276" w:lineRule="auto"/>
              <w:rPr>
                <w:rFonts w:ascii="Arial" w:hAnsi="Arial" w:cs="Arial"/>
                <w:color w:val="000000"/>
                <w:sz w:val="22"/>
                <w:szCs w:val="22"/>
              </w:rPr>
            </w:pPr>
          </w:p>
        </w:tc>
        <w:tc>
          <w:tcPr>
            <w:tcW w:w="11312" w:type="dxa"/>
          </w:tcPr>
          <w:p w14:paraId="35A69FE5" w14:textId="295BD9AE" w:rsidR="00850A09" w:rsidRDefault="00D16F38">
            <w:pPr>
              <w:pBdr>
                <w:top w:val="nil"/>
                <w:left w:val="nil"/>
                <w:bottom w:val="nil"/>
                <w:right w:val="nil"/>
                <w:between w:val="nil"/>
              </w:pBdr>
              <w:rPr>
                <w:rFonts w:ascii="Arial" w:hAnsi="Arial" w:cs="Arial"/>
                <w:b/>
                <w:color w:val="000000"/>
                <w:sz w:val="22"/>
                <w:szCs w:val="22"/>
              </w:rPr>
            </w:pPr>
            <w:r w:rsidRPr="00430A7F">
              <w:rPr>
                <w:rFonts w:ascii="Arial" w:hAnsi="Arial" w:cs="Arial"/>
                <w:b/>
                <w:color w:val="000000"/>
                <w:sz w:val="22"/>
                <w:szCs w:val="22"/>
              </w:rPr>
              <w:t xml:space="preserve">Mis? </w:t>
            </w:r>
          </w:p>
          <w:p w14:paraId="43BABFF4" w14:textId="77777777" w:rsidR="00430A7F" w:rsidRPr="00430A7F" w:rsidRDefault="00430A7F">
            <w:pPr>
              <w:pBdr>
                <w:top w:val="nil"/>
                <w:left w:val="nil"/>
                <w:bottom w:val="nil"/>
                <w:right w:val="nil"/>
                <w:between w:val="nil"/>
              </w:pBdr>
              <w:rPr>
                <w:rFonts w:ascii="Arial" w:hAnsi="Arial" w:cs="Arial"/>
                <w:color w:val="000000"/>
                <w:sz w:val="22"/>
                <w:szCs w:val="22"/>
              </w:rPr>
            </w:pPr>
          </w:p>
          <w:p w14:paraId="5450EEB4" w14:textId="6E62C203" w:rsidR="00850A09"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Tunni eesmärgid:</w:t>
            </w:r>
          </w:p>
          <w:p w14:paraId="5DB9ED24" w14:textId="77777777" w:rsidR="00430A7F" w:rsidRPr="00430A7F" w:rsidRDefault="00430A7F">
            <w:pPr>
              <w:pBdr>
                <w:top w:val="nil"/>
                <w:left w:val="nil"/>
                <w:bottom w:val="nil"/>
                <w:right w:val="nil"/>
                <w:between w:val="nil"/>
              </w:pBdr>
              <w:rPr>
                <w:rFonts w:ascii="Arial" w:hAnsi="Arial" w:cs="Arial"/>
                <w:color w:val="000000"/>
                <w:sz w:val="22"/>
                <w:szCs w:val="22"/>
              </w:rPr>
            </w:pPr>
          </w:p>
          <w:p w14:paraId="3FE2596A"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Õpitakse eelarvet koostama.</w:t>
            </w:r>
          </w:p>
          <w:p w14:paraId="698D122B"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Õpilased saavad võimaluse teha reaalses elus ette tulevaid igapäevaseid majandustoiminguid.</w:t>
            </w:r>
          </w:p>
          <w:p w14:paraId="63FEF394"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Saadakse ülevaade igapäevakaupade, eelkõige toidukaupade hindadest, olmekuludest.</w:t>
            </w:r>
          </w:p>
          <w:p w14:paraId="46D36D8D"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Saadakse infot säästmisvõimalustest igapäevaelus ja mõistetakse selle vajalikkust.</w:t>
            </w:r>
          </w:p>
          <w:p w14:paraId="381E8C92"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 xml:space="preserve">Õpilased suudavad planeerida, analüüsida soove, vajadusi ja võimalusi. </w:t>
            </w:r>
          </w:p>
          <w:p w14:paraId="0703886C" w14:textId="77777777" w:rsidR="00850A09" w:rsidRPr="00430A7F" w:rsidRDefault="00D16F38" w:rsidP="00430A7F">
            <w:pPr>
              <w:pStyle w:val="Lijstalinea"/>
              <w:numPr>
                <w:ilvl w:val="0"/>
                <w:numId w:val="7"/>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Kujundatakse majanduslikus mõttes säästlikku eluhoiakut.</w:t>
            </w:r>
          </w:p>
          <w:p w14:paraId="3154A52D" w14:textId="708037CC" w:rsidR="00850A09" w:rsidRPr="00430A7F" w:rsidRDefault="00D16F38" w:rsidP="00430A7F">
            <w:pPr>
              <w:pStyle w:val="Lijstalinea"/>
              <w:numPr>
                <w:ilvl w:val="0"/>
                <w:numId w:val="7"/>
              </w:numPr>
              <w:pBdr>
                <w:top w:val="nil"/>
                <w:left w:val="nil"/>
                <w:bottom w:val="nil"/>
                <w:right w:val="nil"/>
                <w:between w:val="nil"/>
              </w:pBdr>
              <w:spacing w:after="280"/>
              <w:jc w:val="both"/>
              <w:rPr>
                <w:rFonts w:ascii="Arial" w:hAnsi="Arial" w:cs="Arial"/>
                <w:color w:val="000000"/>
                <w:sz w:val="22"/>
                <w:szCs w:val="22"/>
              </w:rPr>
            </w:pPr>
            <w:r w:rsidRPr="00430A7F">
              <w:rPr>
                <w:rFonts w:ascii="Arial" w:hAnsi="Arial" w:cs="Arial"/>
                <w:color w:val="000000"/>
                <w:sz w:val="22"/>
                <w:szCs w:val="22"/>
              </w:rPr>
              <w:t>Leitakse sobivaim elektrooniline viis ülesande lahendamiseks</w:t>
            </w:r>
            <w:r w:rsidR="00430A7F">
              <w:rPr>
                <w:rFonts w:ascii="Arial" w:hAnsi="Arial" w:cs="Arial"/>
                <w:color w:val="000000"/>
                <w:sz w:val="22"/>
                <w:szCs w:val="22"/>
              </w:rPr>
              <w:t>.</w:t>
            </w:r>
          </w:p>
        </w:tc>
      </w:tr>
      <w:tr w:rsidR="00850A09" w:rsidRPr="00430A7F" w14:paraId="75B88A91" w14:textId="77777777">
        <w:tc>
          <w:tcPr>
            <w:tcW w:w="2830" w:type="dxa"/>
            <w:vMerge/>
          </w:tcPr>
          <w:p w14:paraId="2A03B669" w14:textId="77777777" w:rsidR="00850A09" w:rsidRPr="00430A7F" w:rsidRDefault="00850A09">
            <w:pPr>
              <w:widowControl w:val="0"/>
              <w:pBdr>
                <w:top w:val="nil"/>
                <w:left w:val="nil"/>
                <w:bottom w:val="nil"/>
                <w:right w:val="nil"/>
                <w:between w:val="nil"/>
              </w:pBdr>
              <w:spacing w:line="276" w:lineRule="auto"/>
              <w:rPr>
                <w:rFonts w:ascii="Arial" w:hAnsi="Arial" w:cs="Arial"/>
                <w:color w:val="000000"/>
                <w:sz w:val="22"/>
                <w:szCs w:val="22"/>
              </w:rPr>
            </w:pPr>
          </w:p>
        </w:tc>
        <w:tc>
          <w:tcPr>
            <w:tcW w:w="11312" w:type="dxa"/>
          </w:tcPr>
          <w:p w14:paraId="2B7649FE" w14:textId="77777777" w:rsidR="00430A7F" w:rsidRDefault="00430A7F">
            <w:pPr>
              <w:pBdr>
                <w:top w:val="nil"/>
                <w:left w:val="nil"/>
                <w:bottom w:val="nil"/>
                <w:right w:val="nil"/>
                <w:between w:val="nil"/>
              </w:pBdr>
              <w:rPr>
                <w:rFonts w:ascii="Arial" w:hAnsi="Arial" w:cs="Arial"/>
                <w:b/>
                <w:color w:val="000000"/>
                <w:sz w:val="22"/>
                <w:szCs w:val="22"/>
              </w:rPr>
            </w:pPr>
          </w:p>
          <w:p w14:paraId="6B799EB4" w14:textId="01761E55"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b/>
                <w:color w:val="000000"/>
                <w:sz w:val="22"/>
                <w:szCs w:val="22"/>
              </w:rPr>
              <w:t>Kuidas?</w:t>
            </w:r>
          </w:p>
          <w:p w14:paraId="750254DD" w14:textId="77777777" w:rsidR="00430A7F" w:rsidRDefault="00430A7F">
            <w:pPr>
              <w:pBdr>
                <w:top w:val="nil"/>
                <w:left w:val="nil"/>
                <w:bottom w:val="nil"/>
                <w:right w:val="nil"/>
                <w:between w:val="nil"/>
              </w:pBdr>
              <w:rPr>
                <w:rFonts w:ascii="Arial" w:hAnsi="Arial" w:cs="Arial"/>
                <w:color w:val="000000"/>
                <w:sz w:val="22"/>
                <w:szCs w:val="22"/>
              </w:rPr>
            </w:pPr>
          </w:p>
          <w:p w14:paraId="33CA40F3" w14:textId="74016811"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 xml:space="preserve">Õpilased jälgivad oma kulutusi ühe kuu jooksul, koostavad elektroonilise ülevaate ning sellele järgneb 45-minutiline arutelu klassiruumis. </w:t>
            </w:r>
          </w:p>
          <w:p w14:paraId="712A70EF" w14:textId="77777777" w:rsidR="00850A09" w:rsidRPr="00430A7F" w:rsidRDefault="00850A09">
            <w:pPr>
              <w:pBdr>
                <w:top w:val="nil"/>
                <w:left w:val="nil"/>
                <w:bottom w:val="nil"/>
                <w:right w:val="nil"/>
                <w:between w:val="nil"/>
              </w:pBdr>
              <w:rPr>
                <w:rFonts w:ascii="Arial" w:hAnsi="Arial" w:cs="Arial"/>
                <w:color w:val="000000"/>
                <w:sz w:val="22"/>
                <w:szCs w:val="22"/>
              </w:rPr>
            </w:pPr>
          </w:p>
          <w:p w14:paraId="043B65AF" w14:textId="77777777" w:rsidR="00850A09" w:rsidRPr="00430A7F" w:rsidRDefault="00850A09">
            <w:pPr>
              <w:pBdr>
                <w:top w:val="nil"/>
                <w:left w:val="nil"/>
                <w:bottom w:val="nil"/>
                <w:right w:val="nil"/>
                <w:between w:val="nil"/>
              </w:pBdr>
              <w:rPr>
                <w:rFonts w:ascii="Arial" w:hAnsi="Arial" w:cs="Arial"/>
                <w:color w:val="000000"/>
                <w:sz w:val="22"/>
                <w:szCs w:val="22"/>
              </w:rPr>
            </w:pPr>
          </w:p>
        </w:tc>
      </w:tr>
    </w:tbl>
    <w:p w14:paraId="43A8CC05" w14:textId="757E8E1B" w:rsidR="00850A09" w:rsidRDefault="00850A09">
      <w:pPr>
        <w:pBdr>
          <w:top w:val="nil"/>
          <w:left w:val="nil"/>
          <w:bottom w:val="nil"/>
          <w:right w:val="nil"/>
          <w:between w:val="nil"/>
        </w:pBdr>
        <w:ind w:right="-1"/>
        <w:rPr>
          <w:rFonts w:ascii="Arial" w:hAnsi="Arial" w:cs="Arial"/>
          <w:color w:val="000000"/>
          <w:sz w:val="22"/>
          <w:szCs w:val="22"/>
        </w:rPr>
      </w:pPr>
    </w:p>
    <w:p w14:paraId="131E8A56" w14:textId="77777777" w:rsidR="00430A7F" w:rsidRPr="00430A7F" w:rsidRDefault="00430A7F">
      <w:pPr>
        <w:pBdr>
          <w:top w:val="nil"/>
          <w:left w:val="nil"/>
          <w:bottom w:val="nil"/>
          <w:right w:val="nil"/>
          <w:between w:val="nil"/>
        </w:pBdr>
        <w:ind w:right="-1"/>
        <w:rPr>
          <w:rFonts w:ascii="Arial" w:hAnsi="Arial" w:cs="Arial"/>
          <w:color w:val="000000"/>
          <w:sz w:val="22"/>
          <w:szCs w:val="22"/>
        </w:rPr>
      </w:pPr>
    </w:p>
    <w:p w14:paraId="3DA7B2A9" w14:textId="77777777" w:rsidR="00850A09" w:rsidRPr="00430A7F" w:rsidRDefault="00850A09">
      <w:pPr>
        <w:pBdr>
          <w:top w:val="nil"/>
          <w:left w:val="nil"/>
          <w:bottom w:val="nil"/>
          <w:right w:val="nil"/>
          <w:between w:val="nil"/>
        </w:pBdr>
        <w:ind w:right="-1"/>
        <w:jc w:val="center"/>
        <w:rPr>
          <w:rFonts w:ascii="Arial" w:hAnsi="Arial" w:cs="Arial"/>
          <w:color w:val="000000"/>
          <w:sz w:val="22"/>
          <w:szCs w:val="22"/>
        </w:rPr>
      </w:pPr>
    </w:p>
    <w:tbl>
      <w:tblPr>
        <w:tblStyle w:val="a0"/>
        <w:tblW w:w="141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0"/>
        <w:gridCol w:w="10004"/>
      </w:tblGrid>
      <w:tr w:rsidR="00850A09" w:rsidRPr="00430A7F" w14:paraId="6B3C0D47" w14:textId="77777777">
        <w:tc>
          <w:tcPr>
            <w:tcW w:w="4170" w:type="dxa"/>
          </w:tcPr>
          <w:p w14:paraId="657DC4E0"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24F6AA28"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Teema:</w:t>
            </w:r>
          </w:p>
          <w:p w14:paraId="25EA7FC6"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46D322A6" w14:textId="77777777" w:rsidR="00430A7F" w:rsidRDefault="00430A7F">
            <w:pPr>
              <w:pBdr>
                <w:top w:val="nil"/>
                <w:left w:val="nil"/>
                <w:bottom w:val="nil"/>
                <w:right w:val="nil"/>
                <w:between w:val="nil"/>
              </w:pBdr>
              <w:ind w:right="-1"/>
              <w:rPr>
                <w:rFonts w:ascii="Arial" w:hAnsi="Arial" w:cs="Arial"/>
                <w:color w:val="000000"/>
                <w:sz w:val="22"/>
                <w:szCs w:val="22"/>
              </w:rPr>
            </w:pPr>
          </w:p>
          <w:p w14:paraId="30348E18" w14:textId="15ADC7B5"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Raha planeerimine ja kasutamine</w:t>
            </w:r>
          </w:p>
        </w:tc>
      </w:tr>
      <w:tr w:rsidR="00850A09" w:rsidRPr="00430A7F" w14:paraId="1D281698" w14:textId="77777777">
        <w:tc>
          <w:tcPr>
            <w:tcW w:w="4170" w:type="dxa"/>
          </w:tcPr>
          <w:p w14:paraId="79D63F7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2B4DE757"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Kool:</w:t>
            </w:r>
          </w:p>
          <w:p w14:paraId="66B0BB1C"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6E283FBF" w14:textId="77777777" w:rsidR="00430A7F" w:rsidRDefault="00430A7F">
            <w:pPr>
              <w:pBdr>
                <w:top w:val="nil"/>
                <w:left w:val="nil"/>
                <w:bottom w:val="nil"/>
                <w:right w:val="nil"/>
                <w:between w:val="nil"/>
              </w:pBdr>
              <w:ind w:right="-1"/>
              <w:rPr>
                <w:rFonts w:ascii="Arial" w:hAnsi="Arial" w:cs="Arial"/>
                <w:color w:val="000000"/>
                <w:sz w:val="22"/>
                <w:szCs w:val="22"/>
              </w:rPr>
            </w:pPr>
          </w:p>
          <w:p w14:paraId="25071E74" w14:textId="2CE5277A"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Tallinna Reaalkool</w:t>
            </w:r>
          </w:p>
        </w:tc>
      </w:tr>
      <w:tr w:rsidR="00850A09" w:rsidRPr="00430A7F" w14:paraId="2B5A0499" w14:textId="77777777">
        <w:tc>
          <w:tcPr>
            <w:tcW w:w="4170" w:type="dxa"/>
          </w:tcPr>
          <w:p w14:paraId="25F77F84"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22E3AA92"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Vanus:</w:t>
            </w:r>
          </w:p>
          <w:p w14:paraId="13135EAF"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57CB5CB6" w14:textId="77777777" w:rsidR="00430A7F" w:rsidRDefault="00430A7F">
            <w:pPr>
              <w:pBdr>
                <w:top w:val="nil"/>
                <w:left w:val="nil"/>
                <w:bottom w:val="nil"/>
                <w:right w:val="nil"/>
                <w:between w:val="nil"/>
              </w:pBdr>
              <w:ind w:right="-1"/>
              <w:rPr>
                <w:rFonts w:ascii="Arial" w:hAnsi="Arial" w:cs="Arial"/>
                <w:color w:val="000000"/>
                <w:sz w:val="22"/>
                <w:szCs w:val="22"/>
              </w:rPr>
            </w:pPr>
          </w:p>
          <w:p w14:paraId="69242987" w14:textId="192266B8"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14-18</w:t>
            </w:r>
          </w:p>
        </w:tc>
      </w:tr>
      <w:tr w:rsidR="00850A09" w:rsidRPr="00430A7F" w14:paraId="3DE5A2DA" w14:textId="77777777">
        <w:tc>
          <w:tcPr>
            <w:tcW w:w="4170" w:type="dxa"/>
          </w:tcPr>
          <w:p w14:paraId="376F324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3FE8BFAF"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Finantskirjaoskuse projekti tegevuse ID</w:t>
            </w:r>
          </w:p>
          <w:p w14:paraId="5F0E7A02"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23B69F03" w14:textId="77777777" w:rsidR="00430A7F" w:rsidRDefault="00430A7F">
            <w:pPr>
              <w:pBdr>
                <w:top w:val="nil"/>
                <w:left w:val="nil"/>
                <w:bottom w:val="nil"/>
                <w:right w:val="nil"/>
                <w:between w:val="nil"/>
              </w:pBdr>
              <w:ind w:right="-1"/>
              <w:rPr>
                <w:rFonts w:ascii="Arial" w:hAnsi="Arial" w:cs="Arial"/>
                <w:color w:val="000000"/>
                <w:sz w:val="22"/>
                <w:szCs w:val="22"/>
              </w:rPr>
            </w:pPr>
          </w:p>
          <w:p w14:paraId="496B8BF9" w14:textId="2FB090FA"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DM9</w:t>
            </w:r>
          </w:p>
        </w:tc>
      </w:tr>
      <w:tr w:rsidR="00850A09" w:rsidRPr="00430A7F" w14:paraId="37C0E077" w14:textId="77777777">
        <w:tc>
          <w:tcPr>
            <w:tcW w:w="4170" w:type="dxa"/>
          </w:tcPr>
          <w:p w14:paraId="2DA5656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3D3002F3"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Link õppekavale</w:t>
            </w:r>
          </w:p>
          <w:p w14:paraId="75EDF8A5"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7C54A340"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1794C5A1" w14:textId="77777777" w:rsid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Gümnaasium: </w:t>
            </w:r>
            <w:hyperlink r:id="rId8">
              <w:r w:rsidRPr="00430A7F">
                <w:rPr>
                  <w:rFonts w:ascii="Arial" w:hAnsi="Arial" w:cs="Arial"/>
                  <w:color w:val="0066CC"/>
                  <w:sz w:val="22"/>
                  <w:szCs w:val="22"/>
                  <w:u w:val="single"/>
                </w:rPr>
                <w:t>https://www.riigiteataja.ee/akt/129082014021</w:t>
              </w:r>
            </w:hyperlink>
            <w:r w:rsidRPr="00430A7F">
              <w:rPr>
                <w:rFonts w:ascii="Arial" w:hAnsi="Arial" w:cs="Arial"/>
                <w:color w:val="000000"/>
                <w:sz w:val="22"/>
                <w:szCs w:val="22"/>
              </w:rPr>
              <w:br/>
            </w:r>
          </w:p>
          <w:p w14:paraId="5607D725" w14:textId="535BCE80"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Põhikool: </w:t>
            </w:r>
            <w:hyperlink r:id="rId9">
              <w:r w:rsidRPr="00430A7F">
                <w:rPr>
                  <w:rFonts w:ascii="Arial" w:hAnsi="Arial" w:cs="Arial"/>
                  <w:color w:val="0066CC"/>
                  <w:sz w:val="22"/>
                  <w:szCs w:val="22"/>
                  <w:u w:val="single"/>
                </w:rPr>
                <w:t>https://www.riigiteataja.ee/akt/129082014020</w:t>
              </w:r>
            </w:hyperlink>
            <w:r w:rsidRPr="00430A7F">
              <w:rPr>
                <w:rFonts w:ascii="Arial" w:hAnsi="Arial" w:cs="Arial"/>
                <w:color w:val="000000"/>
                <w:sz w:val="22"/>
                <w:szCs w:val="22"/>
              </w:rPr>
              <w:t xml:space="preserve">    </w:t>
            </w:r>
          </w:p>
          <w:p w14:paraId="247BF13E" w14:textId="77777777" w:rsidR="00430A7F" w:rsidRDefault="00430A7F">
            <w:pPr>
              <w:pBdr>
                <w:top w:val="nil"/>
                <w:left w:val="nil"/>
                <w:bottom w:val="nil"/>
                <w:right w:val="nil"/>
                <w:between w:val="nil"/>
              </w:pBdr>
              <w:ind w:right="-1"/>
              <w:rPr>
                <w:rFonts w:ascii="Arial" w:hAnsi="Arial" w:cs="Arial"/>
                <w:color w:val="000000"/>
                <w:sz w:val="22"/>
                <w:szCs w:val="22"/>
              </w:rPr>
            </w:pPr>
          </w:p>
          <w:p w14:paraId="05D57AE4" w14:textId="6B2DC84E"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Inglise keeles: </w:t>
            </w:r>
            <w:hyperlink r:id="rId10">
              <w:r w:rsidRPr="00430A7F">
                <w:rPr>
                  <w:rFonts w:ascii="Arial" w:hAnsi="Arial" w:cs="Arial"/>
                  <w:color w:val="0066CC"/>
                  <w:sz w:val="22"/>
                  <w:szCs w:val="22"/>
                  <w:u w:val="single"/>
                </w:rPr>
                <w:t>https://oppekava.innove.ee/pohiharidus/</w:t>
              </w:r>
            </w:hyperlink>
          </w:p>
          <w:p w14:paraId="34E7B2BE" w14:textId="77777777" w:rsidR="00850A09" w:rsidRPr="00430A7F" w:rsidRDefault="00850A09" w:rsidP="00430A7F">
            <w:pPr>
              <w:pBdr>
                <w:top w:val="nil"/>
                <w:left w:val="nil"/>
                <w:bottom w:val="nil"/>
                <w:right w:val="nil"/>
                <w:between w:val="nil"/>
              </w:pBdr>
              <w:ind w:right="-1"/>
              <w:rPr>
                <w:rFonts w:ascii="Arial" w:hAnsi="Arial" w:cs="Arial"/>
                <w:color w:val="000000"/>
                <w:sz w:val="22"/>
                <w:szCs w:val="22"/>
              </w:rPr>
            </w:pPr>
          </w:p>
        </w:tc>
      </w:tr>
      <w:tr w:rsidR="00850A09" w:rsidRPr="00430A7F" w14:paraId="5D161FD7" w14:textId="77777777">
        <w:tc>
          <w:tcPr>
            <w:tcW w:w="4170" w:type="dxa"/>
          </w:tcPr>
          <w:p w14:paraId="7D700CF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4EAE7AD5"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Kestus:</w:t>
            </w:r>
          </w:p>
          <w:p w14:paraId="16AB1739"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65DF5CF8" w14:textId="77777777" w:rsidR="00430A7F" w:rsidRPr="00430A7F" w:rsidRDefault="00430A7F">
            <w:pPr>
              <w:pBdr>
                <w:top w:val="nil"/>
                <w:left w:val="nil"/>
                <w:bottom w:val="nil"/>
                <w:right w:val="nil"/>
                <w:between w:val="nil"/>
              </w:pBdr>
              <w:ind w:right="-1"/>
              <w:rPr>
                <w:rFonts w:ascii="Arial" w:hAnsi="Arial" w:cs="Arial"/>
                <w:bCs/>
                <w:color w:val="000000"/>
                <w:sz w:val="22"/>
                <w:szCs w:val="22"/>
              </w:rPr>
            </w:pPr>
          </w:p>
          <w:p w14:paraId="3CA69104" w14:textId="2FFF07EA"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Cs/>
                <w:color w:val="000000"/>
                <w:sz w:val="22"/>
                <w:szCs w:val="22"/>
              </w:rPr>
              <w:t>Üks kuu kulutuste jälgimiseks, arutelu klassis 45 min.</w:t>
            </w:r>
          </w:p>
        </w:tc>
      </w:tr>
      <w:tr w:rsidR="00850A09" w:rsidRPr="00430A7F" w14:paraId="16235D14" w14:textId="77777777">
        <w:tc>
          <w:tcPr>
            <w:tcW w:w="4170" w:type="dxa"/>
          </w:tcPr>
          <w:p w14:paraId="34D06FB2"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3B59CB6B"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Osalejad:</w:t>
            </w:r>
          </w:p>
          <w:p w14:paraId="7EDD93D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72DEF58D" w14:textId="77777777" w:rsidR="00430A7F" w:rsidRDefault="00430A7F">
            <w:pPr>
              <w:pBdr>
                <w:top w:val="nil"/>
                <w:left w:val="nil"/>
                <w:bottom w:val="nil"/>
                <w:right w:val="nil"/>
                <w:between w:val="nil"/>
              </w:pBdr>
              <w:ind w:right="-1"/>
              <w:rPr>
                <w:rFonts w:ascii="Arial" w:hAnsi="Arial" w:cs="Arial"/>
                <w:color w:val="000000"/>
                <w:sz w:val="22"/>
                <w:szCs w:val="22"/>
              </w:rPr>
            </w:pPr>
          </w:p>
          <w:p w14:paraId="157DCCB8" w14:textId="44FE8271"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Õpilased vanuses 14-18, õpetaja</w:t>
            </w:r>
          </w:p>
        </w:tc>
      </w:tr>
      <w:tr w:rsidR="00850A09" w:rsidRPr="00430A7F" w14:paraId="3217E778" w14:textId="77777777">
        <w:tc>
          <w:tcPr>
            <w:tcW w:w="4170" w:type="dxa"/>
          </w:tcPr>
          <w:p w14:paraId="65B67E83"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252054EA"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 xml:space="preserve">Nõuded klassiruumile (lauad ja toolid): </w:t>
            </w:r>
          </w:p>
          <w:p w14:paraId="64664902"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4607B828" w14:textId="77777777" w:rsidR="00430A7F" w:rsidRDefault="00430A7F">
            <w:pPr>
              <w:pBdr>
                <w:top w:val="nil"/>
                <w:left w:val="nil"/>
                <w:bottom w:val="nil"/>
                <w:right w:val="nil"/>
                <w:between w:val="nil"/>
              </w:pBdr>
              <w:ind w:right="-1"/>
              <w:rPr>
                <w:rFonts w:ascii="Arial" w:hAnsi="Arial" w:cs="Arial"/>
                <w:color w:val="000000"/>
                <w:sz w:val="22"/>
                <w:szCs w:val="22"/>
              </w:rPr>
            </w:pPr>
          </w:p>
          <w:p w14:paraId="430BADD0" w14:textId="566A45E1"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Tavaline klassiruum; elektrooniliste andmete analüüsimiseks on vaja nutiseadet või arvutit. </w:t>
            </w:r>
          </w:p>
        </w:tc>
      </w:tr>
      <w:tr w:rsidR="00850A09" w:rsidRPr="00430A7F" w14:paraId="4E201E0A" w14:textId="77777777">
        <w:tc>
          <w:tcPr>
            <w:tcW w:w="4170" w:type="dxa"/>
          </w:tcPr>
          <w:p w14:paraId="5A17B771"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5AE54384"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Lisainformatioon:</w:t>
            </w:r>
          </w:p>
          <w:p w14:paraId="285BF426"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6AB21D6F"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r>
      <w:tr w:rsidR="00850A09" w:rsidRPr="00430A7F" w14:paraId="1898A8D8" w14:textId="77777777">
        <w:tc>
          <w:tcPr>
            <w:tcW w:w="4170" w:type="dxa"/>
          </w:tcPr>
          <w:p w14:paraId="412D42FE"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006FF08E"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Õpetamisstrateegia:</w:t>
            </w:r>
          </w:p>
          <w:p w14:paraId="616C28BD"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0D63BA7F"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10004" w:type="dxa"/>
          </w:tcPr>
          <w:p w14:paraId="347D9797" w14:textId="77777777" w:rsidR="00430A7F" w:rsidRDefault="00430A7F">
            <w:pPr>
              <w:pBdr>
                <w:top w:val="nil"/>
                <w:left w:val="nil"/>
                <w:bottom w:val="nil"/>
                <w:right w:val="nil"/>
                <w:between w:val="nil"/>
              </w:pBdr>
              <w:ind w:right="-1"/>
              <w:rPr>
                <w:rFonts w:ascii="Arial" w:hAnsi="Arial" w:cs="Arial"/>
                <w:color w:val="000000"/>
                <w:sz w:val="22"/>
                <w:szCs w:val="22"/>
              </w:rPr>
            </w:pPr>
          </w:p>
          <w:p w14:paraId="45F6654A" w14:textId="3130B431"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Õpilaste individuaalsele andmekogumisele järgneb arutelu klassiruumis õpetaja juhendamisel</w:t>
            </w:r>
          </w:p>
        </w:tc>
      </w:tr>
    </w:tbl>
    <w:p w14:paraId="33921B98"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073967BF"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bl>
      <w:tblPr>
        <w:tblStyle w:val="a1"/>
        <w:tblW w:w="141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850A09" w:rsidRPr="00430A7F" w14:paraId="47902254" w14:textId="77777777">
        <w:tc>
          <w:tcPr>
            <w:tcW w:w="14174" w:type="dxa"/>
          </w:tcPr>
          <w:p w14:paraId="404DAF7A" w14:textId="77777777" w:rsidR="00850A09" w:rsidRPr="00430A7F" w:rsidRDefault="00850A09">
            <w:pPr>
              <w:keepNext/>
              <w:pBdr>
                <w:top w:val="nil"/>
                <w:left w:val="nil"/>
                <w:bottom w:val="nil"/>
                <w:right w:val="nil"/>
                <w:between w:val="nil"/>
              </w:pBdr>
              <w:ind w:left="375" w:right="-1" w:hanging="375"/>
              <w:jc w:val="both"/>
              <w:rPr>
                <w:rFonts w:ascii="Arial" w:hAnsi="Arial" w:cs="Arial"/>
                <w:b/>
                <w:color w:val="000000"/>
                <w:sz w:val="22"/>
                <w:szCs w:val="22"/>
              </w:rPr>
            </w:pPr>
          </w:p>
          <w:p w14:paraId="1BF20AC6" w14:textId="77777777" w:rsidR="00430A7F" w:rsidRDefault="00430A7F" w:rsidP="00430A7F">
            <w:pPr>
              <w:keepNext/>
              <w:pBdr>
                <w:top w:val="nil"/>
                <w:left w:val="nil"/>
                <w:bottom w:val="nil"/>
                <w:right w:val="nil"/>
                <w:between w:val="nil"/>
              </w:pBdr>
              <w:ind w:right="-1"/>
              <w:jc w:val="both"/>
              <w:rPr>
                <w:rFonts w:ascii="Arial" w:hAnsi="Arial" w:cs="Arial"/>
                <w:b/>
                <w:color w:val="000000"/>
                <w:sz w:val="22"/>
                <w:szCs w:val="22"/>
              </w:rPr>
            </w:pPr>
            <w:r>
              <w:rPr>
                <w:rFonts w:ascii="Arial" w:hAnsi="Arial" w:cs="Arial"/>
                <w:b/>
                <w:color w:val="000000"/>
                <w:sz w:val="22"/>
                <w:szCs w:val="22"/>
              </w:rPr>
              <w:t xml:space="preserve">1. </w:t>
            </w:r>
            <w:r w:rsidR="00D16F38" w:rsidRPr="00430A7F">
              <w:rPr>
                <w:rFonts w:ascii="Arial" w:hAnsi="Arial" w:cs="Arial"/>
                <w:b/>
                <w:color w:val="000000"/>
                <w:sz w:val="22"/>
                <w:szCs w:val="22"/>
              </w:rPr>
              <w:t xml:space="preserve">Tingimused: </w:t>
            </w:r>
          </w:p>
          <w:p w14:paraId="5CB33CB1" w14:textId="77777777" w:rsidR="00430A7F" w:rsidRDefault="00430A7F" w:rsidP="00430A7F">
            <w:pPr>
              <w:keepNext/>
              <w:pBdr>
                <w:top w:val="nil"/>
                <w:left w:val="nil"/>
                <w:bottom w:val="nil"/>
                <w:right w:val="nil"/>
                <w:between w:val="nil"/>
              </w:pBdr>
              <w:ind w:right="-1"/>
              <w:jc w:val="both"/>
              <w:rPr>
                <w:rFonts w:ascii="Arial" w:hAnsi="Arial" w:cs="Arial"/>
                <w:b/>
                <w:color w:val="000000"/>
                <w:sz w:val="22"/>
                <w:szCs w:val="22"/>
              </w:rPr>
            </w:pPr>
          </w:p>
          <w:p w14:paraId="7F51B1C9" w14:textId="33C54ECC" w:rsidR="00850A09" w:rsidRPr="00430A7F" w:rsidRDefault="00430A7F" w:rsidP="00430A7F">
            <w:pPr>
              <w:keepNext/>
              <w:pBdr>
                <w:top w:val="nil"/>
                <w:left w:val="nil"/>
                <w:bottom w:val="nil"/>
                <w:right w:val="nil"/>
                <w:between w:val="nil"/>
              </w:pBdr>
              <w:ind w:right="-1"/>
              <w:jc w:val="both"/>
              <w:rPr>
                <w:rFonts w:ascii="Arial" w:hAnsi="Arial" w:cs="Arial"/>
                <w:bCs/>
                <w:color w:val="000000"/>
                <w:sz w:val="22"/>
                <w:szCs w:val="22"/>
              </w:rPr>
            </w:pPr>
            <w:r w:rsidRPr="00430A7F">
              <w:rPr>
                <w:rFonts w:ascii="Arial" w:hAnsi="Arial" w:cs="Arial"/>
                <w:bCs/>
                <w:color w:val="000000"/>
                <w:sz w:val="22"/>
                <w:szCs w:val="22"/>
              </w:rPr>
              <w:t>Õ</w:t>
            </w:r>
            <w:r w:rsidR="00D16F38" w:rsidRPr="00430A7F">
              <w:rPr>
                <w:rFonts w:ascii="Arial" w:hAnsi="Arial" w:cs="Arial"/>
                <w:bCs/>
                <w:color w:val="000000"/>
                <w:sz w:val="22"/>
                <w:szCs w:val="22"/>
              </w:rPr>
              <w:t xml:space="preserve">pilastele on vajalik tagada nutiseadme või arvuti kasutamise võimalus </w:t>
            </w:r>
          </w:p>
          <w:p w14:paraId="7C1E5D62"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33F17210"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50B19439"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r>
    </w:tbl>
    <w:p w14:paraId="7F81BF43" w14:textId="77777777" w:rsidR="00850A09" w:rsidRPr="00430A7F" w:rsidRDefault="00850A09">
      <w:pPr>
        <w:pBdr>
          <w:top w:val="nil"/>
          <w:left w:val="nil"/>
          <w:bottom w:val="nil"/>
          <w:right w:val="nil"/>
          <w:between w:val="nil"/>
        </w:pBdr>
        <w:rPr>
          <w:rFonts w:ascii="Arial" w:hAnsi="Arial" w:cs="Arial"/>
          <w:color w:val="000000"/>
          <w:sz w:val="22"/>
          <w:szCs w:val="22"/>
        </w:rPr>
      </w:pPr>
    </w:p>
    <w:p w14:paraId="2F9369DF"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bl>
      <w:tblPr>
        <w:tblStyle w:val="a2"/>
        <w:tblW w:w="141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850A09" w:rsidRPr="00430A7F" w14:paraId="49446910" w14:textId="77777777">
        <w:tc>
          <w:tcPr>
            <w:tcW w:w="14174" w:type="dxa"/>
          </w:tcPr>
          <w:p w14:paraId="455165A8" w14:textId="77777777" w:rsidR="00850A09" w:rsidRPr="00430A7F" w:rsidRDefault="00850A09">
            <w:pPr>
              <w:keepNext/>
              <w:pBdr>
                <w:top w:val="nil"/>
                <w:left w:val="nil"/>
                <w:bottom w:val="nil"/>
                <w:right w:val="nil"/>
                <w:between w:val="nil"/>
              </w:pBdr>
              <w:ind w:left="375" w:right="-1" w:hanging="375"/>
              <w:jc w:val="both"/>
              <w:rPr>
                <w:rFonts w:ascii="Arial" w:hAnsi="Arial" w:cs="Arial"/>
                <w:b/>
                <w:color w:val="000000"/>
                <w:sz w:val="22"/>
                <w:szCs w:val="22"/>
              </w:rPr>
            </w:pPr>
          </w:p>
          <w:p w14:paraId="6F1150AB" w14:textId="77777777" w:rsidR="00430A7F" w:rsidRDefault="00430A7F" w:rsidP="00430A7F">
            <w:pPr>
              <w:keepNext/>
              <w:pBdr>
                <w:top w:val="nil"/>
                <w:left w:val="nil"/>
                <w:bottom w:val="nil"/>
                <w:right w:val="nil"/>
                <w:between w:val="nil"/>
              </w:pBdr>
              <w:ind w:right="-1"/>
              <w:jc w:val="both"/>
              <w:rPr>
                <w:rFonts w:ascii="Arial" w:hAnsi="Arial" w:cs="Arial"/>
                <w:b/>
                <w:color w:val="000000"/>
                <w:sz w:val="22"/>
                <w:szCs w:val="22"/>
              </w:rPr>
            </w:pPr>
            <w:r>
              <w:rPr>
                <w:rFonts w:ascii="Arial" w:hAnsi="Arial" w:cs="Arial"/>
                <w:b/>
                <w:color w:val="000000"/>
                <w:sz w:val="22"/>
                <w:szCs w:val="22"/>
              </w:rPr>
              <w:t xml:space="preserve">2. </w:t>
            </w:r>
            <w:r w:rsidR="00D16F38" w:rsidRPr="00430A7F">
              <w:rPr>
                <w:rFonts w:ascii="Arial" w:hAnsi="Arial" w:cs="Arial"/>
                <w:b/>
                <w:color w:val="000000"/>
                <w:sz w:val="22"/>
                <w:szCs w:val="22"/>
              </w:rPr>
              <w:t xml:space="preserve">Sisu/teema: </w:t>
            </w:r>
          </w:p>
          <w:p w14:paraId="612FEA66" w14:textId="77777777" w:rsidR="00430A7F" w:rsidRDefault="00430A7F" w:rsidP="00430A7F">
            <w:pPr>
              <w:keepNext/>
              <w:pBdr>
                <w:top w:val="nil"/>
                <w:left w:val="nil"/>
                <w:bottom w:val="nil"/>
                <w:right w:val="nil"/>
                <w:between w:val="nil"/>
              </w:pBdr>
              <w:ind w:right="-1"/>
              <w:jc w:val="both"/>
              <w:rPr>
                <w:rFonts w:ascii="Arial" w:hAnsi="Arial" w:cs="Arial"/>
                <w:b/>
                <w:color w:val="000000"/>
                <w:sz w:val="22"/>
                <w:szCs w:val="22"/>
              </w:rPr>
            </w:pPr>
          </w:p>
          <w:p w14:paraId="5EB5A91C" w14:textId="657B1ADF" w:rsidR="00850A09" w:rsidRPr="00430A7F" w:rsidRDefault="00430A7F" w:rsidP="00430A7F">
            <w:pPr>
              <w:keepNext/>
              <w:pBdr>
                <w:top w:val="nil"/>
                <w:left w:val="nil"/>
                <w:bottom w:val="nil"/>
                <w:right w:val="nil"/>
                <w:between w:val="nil"/>
              </w:pBdr>
              <w:ind w:right="-1"/>
              <w:jc w:val="both"/>
              <w:rPr>
                <w:rFonts w:ascii="Arial" w:hAnsi="Arial" w:cs="Arial"/>
                <w:bCs/>
                <w:color w:val="000000"/>
                <w:sz w:val="22"/>
                <w:szCs w:val="22"/>
              </w:rPr>
            </w:pPr>
            <w:r w:rsidRPr="00430A7F">
              <w:rPr>
                <w:rFonts w:ascii="Arial" w:hAnsi="Arial" w:cs="Arial"/>
                <w:bCs/>
                <w:color w:val="000000"/>
                <w:sz w:val="22"/>
                <w:szCs w:val="22"/>
              </w:rPr>
              <w:t>I</w:t>
            </w:r>
            <w:r w:rsidR="00D16F38" w:rsidRPr="00430A7F">
              <w:rPr>
                <w:rFonts w:ascii="Arial" w:hAnsi="Arial" w:cs="Arial"/>
                <w:bCs/>
                <w:color w:val="000000"/>
                <w:sz w:val="22"/>
                <w:szCs w:val="22"/>
              </w:rPr>
              <w:t>sikliku eelarve koostamine</w:t>
            </w:r>
          </w:p>
          <w:p w14:paraId="7A257128" w14:textId="43FBD345" w:rsidR="00850A09" w:rsidRPr="00430A7F" w:rsidRDefault="00850A09">
            <w:pPr>
              <w:pBdr>
                <w:top w:val="nil"/>
                <w:left w:val="nil"/>
                <w:bottom w:val="nil"/>
                <w:right w:val="nil"/>
                <w:between w:val="nil"/>
              </w:pBdr>
              <w:rPr>
                <w:rFonts w:ascii="Arial" w:hAnsi="Arial" w:cs="Arial"/>
                <w:color w:val="000000"/>
                <w:sz w:val="22"/>
                <w:szCs w:val="22"/>
              </w:rPr>
            </w:pPr>
          </w:p>
          <w:p w14:paraId="09731182" w14:textId="77777777" w:rsidR="00850A09" w:rsidRPr="00430A7F" w:rsidRDefault="00850A09">
            <w:pPr>
              <w:pBdr>
                <w:top w:val="nil"/>
                <w:left w:val="nil"/>
                <w:bottom w:val="nil"/>
                <w:right w:val="nil"/>
                <w:between w:val="nil"/>
              </w:pBdr>
              <w:rPr>
                <w:rFonts w:ascii="Arial" w:hAnsi="Arial" w:cs="Arial"/>
                <w:color w:val="000000"/>
                <w:sz w:val="22"/>
                <w:szCs w:val="22"/>
              </w:rPr>
            </w:pPr>
          </w:p>
          <w:p w14:paraId="1E735303" w14:textId="77777777" w:rsidR="00850A09" w:rsidRPr="00430A7F" w:rsidRDefault="00850A09">
            <w:pPr>
              <w:pBdr>
                <w:top w:val="nil"/>
                <w:left w:val="nil"/>
                <w:bottom w:val="nil"/>
                <w:right w:val="nil"/>
                <w:between w:val="nil"/>
              </w:pBdr>
              <w:rPr>
                <w:rFonts w:ascii="Arial" w:hAnsi="Arial" w:cs="Arial"/>
                <w:color w:val="000000"/>
                <w:sz w:val="22"/>
                <w:szCs w:val="22"/>
              </w:rPr>
            </w:pPr>
          </w:p>
        </w:tc>
      </w:tr>
    </w:tbl>
    <w:p w14:paraId="607F75E2" w14:textId="77777777" w:rsidR="00850A09" w:rsidRPr="00430A7F" w:rsidRDefault="00850A09">
      <w:pPr>
        <w:pBdr>
          <w:top w:val="nil"/>
          <w:left w:val="nil"/>
          <w:bottom w:val="nil"/>
          <w:right w:val="nil"/>
          <w:between w:val="nil"/>
        </w:pBdr>
        <w:rPr>
          <w:rFonts w:ascii="Arial" w:hAnsi="Arial" w:cs="Arial"/>
          <w:color w:val="000000"/>
          <w:sz w:val="22"/>
          <w:szCs w:val="22"/>
        </w:rPr>
      </w:pPr>
    </w:p>
    <w:p w14:paraId="14DA4E99" w14:textId="77777777"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sz w:val="22"/>
          <w:szCs w:val="22"/>
        </w:rPr>
        <w:br w:type="page"/>
      </w:r>
    </w:p>
    <w:p w14:paraId="160601DA" w14:textId="77777777"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b/>
          <w:color w:val="000000"/>
          <w:sz w:val="22"/>
          <w:szCs w:val="22"/>
        </w:rPr>
        <w:lastRenderedPageBreak/>
        <w:t>3. Tunni ülesehitus</w:t>
      </w:r>
    </w:p>
    <w:p w14:paraId="7F81B97F" w14:textId="77777777" w:rsidR="00850A09" w:rsidRPr="00430A7F" w:rsidRDefault="00850A09">
      <w:pPr>
        <w:pBdr>
          <w:top w:val="nil"/>
          <w:left w:val="nil"/>
          <w:bottom w:val="nil"/>
          <w:right w:val="nil"/>
          <w:between w:val="nil"/>
        </w:pBdr>
        <w:rPr>
          <w:rFonts w:ascii="Arial" w:hAnsi="Arial" w:cs="Arial"/>
          <w:color w:val="000000"/>
          <w:sz w:val="22"/>
          <w:szCs w:val="22"/>
        </w:rPr>
      </w:pPr>
    </w:p>
    <w:tbl>
      <w:tblPr>
        <w:tblStyle w:val="a3"/>
        <w:tblW w:w="14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2704"/>
        <w:gridCol w:w="1542"/>
        <w:gridCol w:w="1420"/>
        <w:gridCol w:w="3450"/>
        <w:gridCol w:w="4093"/>
      </w:tblGrid>
      <w:tr w:rsidR="00850A09" w:rsidRPr="00430A7F" w14:paraId="4C026A36" w14:textId="77777777" w:rsidTr="00430A7F">
        <w:trPr>
          <w:cantSplit/>
          <w:trHeight w:val="1134"/>
        </w:trPr>
        <w:tc>
          <w:tcPr>
            <w:tcW w:w="965" w:type="dxa"/>
            <w:textDirection w:val="btLr"/>
            <w:vAlign w:val="center"/>
          </w:tcPr>
          <w:p w14:paraId="2EB62AE8" w14:textId="77777777" w:rsidR="00850A09" w:rsidRPr="00430A7F" w:rsidRDefault="00D16F38" w:rsidP="00430A7F">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b/>
                <w:color w:val="000000"/>
                <w:sz w:val="22"/>
                <w:szCs w:val="22"/>
              </w:rPr>
              <w:t>Kestus</w:t>
            </w:r>
          </w:p>
        </w:tc>
        <w:tc>
          <w:tcPr>
            <w:tcW w:w="2704" w:type="dxa"/>
            <w:textDirection w:val="btLr"/>
            <w:vAlign w:val="center"/>
          </w:tcPr>
          <w:p w14:paraId="1D98E42B" w14:textId="77777777" w:rsidR="00850A09" w:rsidRPr="00430A7F" w:rsidRDefault="00D16F38" w:rsidP="00430A7F">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b/>
                <w:color w:val="000000"/>
                <w:sz w:val="22"/>
                <w:szCs w:val="22"/>
              </w:rPr>
              <w:t>Eesmärk</w:t>
            </w:r>
          </w:p>
        </w:tc>
        <w:tc>
          <w:tcPr>
            <w:tcW w:w="1542" w:type="dxa"/>
            <w:textDirection w:val="btLr"/>
            <w:vAlign w:val="center"/>
          </w:tcPr>
          <w:p w14:paraId="0D760FF4" w14:textId="77777777" w:rsidR="00850A09" w:rsidRPr="00430A7F" w:rsidRDefault="00D16F38" w:rsidP="00430A7F">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b/>
                <w:color w:val="000000"/>
                <w:sz w:val="22"/>
                <w:szCs w:val="22"/>
              </w:rPr>
              <w:t>Õpetaja tegevused</w:t>
            </w:r>
          </w:p>
        </w:tc>
        <w:tc>
          <w:tcPr>
            <w:tcW w:w="1420" w:type="dxa"/>
            <w:textDirection w:val="btLr"/>
            <w:vAlign w:val="center"/>
          </w:tcPr>
          <w:p w14:paraId="054EBE50" w14:textId="77777777" w:rsidR="00850A09" w:rsidRPr="00430A7F" w:rsidRDefault="00D16F38" w:rsidP="00430A7F">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b/>
                <w:color w:val="000000"/>
                <w:sz w:val="22"/>
                <w:szCs w:val="22"/>
              </w:rPr>
              <w:t>Õpilaste tegevused</w:t>
            </w:r>
          </w:p>
        </w:tc>
        <w:tc>
          <w:tcPr>
            <w:tcW w:w="3450" w:type="dxa"/>
          </w:tcPr>
          <w:p w14:paraId="38E7BF28" w14:textId="77777777" w:rsidR="00850A09" w:rsidRPr="00430A7F" w:rsidRDefault="00850A09">
            <w:pPr>
              <w:pBdr>
                <w:top w:val="nil"/>
                <w:left w:val="nil"/>
                <w:bottom w:val="nil"/>
                <w:right w:val="nil"/>
                <w:between w:val="nil"/>
              </w:pBdr>
              <w:ind w:right="-1"/>
              <w:jc w:val="center"/>
              <w:rPr>
                <w:rFonts w:ascii="Arial" w:hAnsi="Arial" w:cs="Arial"/>
                <w:color w:val="000000"/>
                <w:sz w:val="22"/>
                <w:szCs w:val="22"/>
              </w:rPr>
            </w:pPr>
          </w:p>
          <w:p w14:paraId="2D9D2EEF" w14:textId="77777777" w:rsidR="00850A09" w:rsidRPr="00430A7F" w:rsidRDefault="00D16F38">
            <w:pPr>
              <w:pBdr>
                <w:top w:val="nil"/>
                <w:left w:val="nil"/>
                <w:bottom w:val="nil"/>
                <w:right w:val="nil"/>
                <w:between w:val="nil"/>
              </w:pBdr>
              <w:ind w:right="-1"/>
              <w:jc w:val="center"/>
              <w:rPr>
                <w:rFonts w:ascii="Arial" w:hAnsi="Arial" w:cs="Arial"/>
                <w:color w:val="000000"/>
                <w:sz w:val="22"/>
                <w:szCs w:val="22"/>
              </w:rPr>
            </w:pPr>
            <w:r w:rsidRPr="00430A7F">
              <w:rPr>
                <w:rFonts w:ascii="Arial" w:hAnsi="Arial" w:cs="Arial"/>
                <w:b/>
                <w:color w:val="000000"/>
                <w:sz w:val="22"/>
                <w:szCs w:val="22"/>
              </w:rPr>
              <w:t>tingimused:</w:t>
            </w:r>
          </w:p>
          <w:p w14:paraId="021E52A8" w14:textId="77777777" w:rsidR="00850A09" w:rsidRPr="00430A7F" w:rsidRDefault="00D16F38">
            <w:pPr>
              <w:pBdr>
                <w:top w:val="nil"/>
                <w:left w:val="nil"/>
                <w:bottom w:val="nil"/>
                <w:right w:val="nil"/>
                <w:between w:val="nil"/>
              </w:pBdr>
              <w:ind w:right="-1"/>
              <w:jc w:val="center"/>
              <w:rPr>
                <w:rFonts w:ascii="Arial" w:hAnsi="Arial" w:cs="Arial"/>
                <w:color w:val="000000"/>
                <w:sz w:val="22"/>
                <w:szCs w:val="22"/>
              </w:rPr>
            </w:pPr>
            <w:r w:rsidRPr="00430A7F">
              <w:rPr>
                <w:rFonts w:ascii="Arial" w:hAnsi="Arial" w:cs="Arial"/>
                <w:b/>
                <w:color w:val="000000"/>
                <w:sz w:val="22"/>
                <w:szCs w:val="22"/>
              </w:rPr>
              <w:t>sisu, kasutatavad meetodid, vahendid</w:t>
            </w:r>
          </w:p>
        </w:tc>
        <w:tc>
          <w:tcPr>
            <w:tcW w:w="4093" w:type="dxa"/>
          </w:tcPr>
          <w:p w14:paraId="6055A39D" w14:textId="77777777" w:rsidR="00850A09" w:rsidRPr="00430A7F" w:rsidRDefault="00850A09">
            <w:pPr>
              <w:pBdr>
                <w:top w:val="nil"/>
                <w:left w:val="nil"/>
                <w:bottom w:val="nil"/>
                <w:right w:val="nil"/>
                <w:between w:val="nil"/>
              </w:pBdr>
              <w:ind w:right="-1"/>
              <w:jc w:val="center"/>
              <w:rPr>
                <w:rFonts w:ascii="Arial" w:hAnsi="Arial" w:cs="Arial"/>
                <w:color w:val="000000"/>
                <w:sz w:val="22"/>
                <w:szCs w:val="22"/>
              </w:rPr>
            </w:pPr>
          </w:p>
          <w:p w14:paraId="50729ACC" w14:textId="77777777" w:rsidR="00850A09" w:rsidRPr="00430A7F" w:rsidRDefault="00D16F38">
            <w:pPr>
              <w:pBdr>
                <w:top w:val="nil"/>
                <w:left w:val="nil"/>
                <w:bottom w:val="nil"/>
                <w:right w:val="nil"/>
                <w:between w:val="nil"/>
              </w:pBdr>
              <w:ind w:right="-1"/>
              <w:jc w:val="center"/>
              <w:rPr>
                <w:rFonts w:ascii="Arial" w:hAnsi="Arial" w:cs="Arial"/>
                <w:color w:val="000000"/>
                <w:sz w:val="22"/>
                <w:szCs w:val="22"/>
              </w:rPr>
            </w:pPr>
            <w:r w:rsidRPr="00430A7F">
              <w:rPr>
                <w:rFonts w:ascii="Arial" w:hAnsi="Arial" w:cs="Arial"/>
                <w:b/>
                <w:color w:val="000000"/>
                <w:sz w:val="22"/>
                <w:szCs w:val="22"/>
              </w:rPr>
              <w:t>Eesmärgid / oskuste arendamine</w:t>
            </w:r>
          </w:p>
          <w:p w14:paraId="57A97001" w14:textId="77777777" w:rsidR="00850A09" w:rsidRPr="00430A7F" w:rsidRDefault="00850A09">
            <w:pPr>
              <w:pBdr>
                <w:top w:val="nil"/>
                <w:left w:val="nil"/>
                <w:bottom w:val="nil"/>
                <w:right w:val="nil"/>
                <w:between w:val="nil"/>
              </w:pBdr>
              <w:ind w:right="-1"/>
              <w:jc w:val="center"/>
              <w:rPr>
                <w:rFonts w:ascii="Arial" w:hAnsi="Arial" w:cs="Arial"/>
                <w:color w:val="000000"/>
                <w:sz w:val="22"/>
                <w:szCs w:val="22"/>
              </w:rPr>
            </w:pPr>
          </w:p>
          <w:p w14:paraId="1A3AC5C9" w14:textId="77777777" w:rsidR="00850A09" w:rsidRPr="00430A7F" w:rsidRDefault="00D16F38">
            <w:pPr>
              <w:pBdr>
                <w:top w:val="nil"/>
                <w:left w:val="nil"/>
                <w:bottom w:val="nil"/>
                <w:right w:val="nil"/>
                <w:between w:val="nil"/>
              </w:pBdr>
              <w:ind w:right="-1"/>
              <w:jc w:val="center"/>
              <w:rPr>
                <w:rFonts w:ascii="Arial" w:hAnsi="Arial" w:cs="Arial"/>
                <w:color w:val="000000"/>
                <w:sz w:val="22"/>
                <w:szCs w:val="22"/>
              </w:rPr>
            </w:pPr>
            <w:r w:rsidRPr="00430A7F">
              <w:rPr>
                <w:rFonts w:ascii="Arial" w:hAnsi="Arial" w:cs="Arial"/>
                <w:b/>
                <w:color w:val="000000"/>
                <w:sz w:val="22"/>
                <w:szCs w:val="22"/>
              </w:rPr>
              <w:t xml:space="preserve">Hindamine </w:t>
            </w:r>
          </w:p>
          <w:p w14:paraId="5BC26751" w14:textId="77777777" w:rsidR="00850A09" w:rsidRPr="00430A7F" w:rsidRDefault="00850A09">
            <w:pPr>
              <w:pBdr>
                <w:top w:val="nil"/>
                <w:left w:val="nil"/>
                <w:bottom w:val="nil"/>
                <w:right w:val="nil"/>
                <w:between w:val="nil"/>
              </w:pBdr>
              <w:ind w:right="-1"/>
              <w:jc w:val="center"/>
              <w:rPr>
                <w:rFonts w:ascii="Arial" w:hAnsi="Arial" w:cs="Arial"/>
                <w:color w:val="000000"/>
                <w:sz w:val="22"/>
                <w:szCs w:val="22"/>
              </w:rPr>
            </w:pPr>
          </w:p>
        </w:tc>
      </w:tr>
      <w:tr w:rsidR="00850A09" w:rsidRPr="00430A7F" w14:paraId="6A470704" w14:textId="77777777" w:rsidTr="00430A7F">
        <w:trPr>
          <w:cantSplit/>
          <w:trHeight w:val="1171"/>
        </w:trPr>
        <w:tc>
          <w:tcPr>
            <w:tcW w:w="965" w:type="dxa"/>
            <w:textDirection w:val="btLr"/>
            <w:vAlign w:val="center"/>
          </w:tcPr>
          <w:p w14:paraId="13B18704" w14:textId="77777777" w:rsidR="00850A09" w:rsidRPr="00430A7F" w:rsidRDefault="00D16F38">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color w:val="000000"/>
                <w:sz w:val="22"/>
                <w:szCs w:val="22"/>
              </w:rPr>
              <w:t>1 kuu</w:t>
            </w:r>
          </w:p>
        </w:tc>
        <w:tc>
          <w:tcPr>
            <w:tcW w:w="2704" w:type="dxa"/>
          </w:tcPr>
          <w:p w14:paraId="1C955F6D" w14:textId="6F487025" w:rsidR="00850A09" w:rsidRDefault="00D16F38">
            <w:pPr>
              <w:pBdr>
                <w:top w:val="nil"/>
                <w:left w:val="nil"/>
                <w:bottom w:val="nil"/>
                <w:right w:val="nil"/>
                <w:between w:val="nil"/>
              </w:pBdr>
              <w:ind w:right="-1"/>
              <w:rPr>
                <w:rFonts w:ascii="Arial" w:hAnsi="Arial" w:cs="Arial"/>
                <w:b/>
                <w:color w:val="000000"/>
                <w:sz w:val="22"/>
                <w:szCs w:val="22"/>
              </w:rPr>
            </w:pPr>
            <w:r w:rsidRPr="00430A7F">
              <w:rPr>
                <w:rFonts w:ascii="Arial" w:hAnsi="Arial" w:cs="Arial"/>
                <w:b/>
                <w:color w:val="000000"/>
                <w:sz w:val="22"/>
                <w:szCs w:val="22"/>
              </w:rPr>
              <w:t>Õpilased jälgivad enda rahakasutust ühe kuu vältel.</w:t>
            </w:r>
          </w:p>
          <w:p w14:paraId="490327A3" w14:textId="77777777" w:rsidR="00430A7F" w:rsidRPr="00430A7F" w:rsidRDefault="00430A7F">
            <w:pPr>
              <w:pBdr>
                <w:top w:val="nil"/>
                <w:left w:val="nil"/>
                <w:bottom w:val="nil"/>
                <w:right w:val="nil"/>
                <w:between w:val="nil"/>
              </w:pBdr>
              <w:ind w:right="-1"/>
              <w:rPr>
                <w:rFonts w:ascii="Arial" w:hAnsi="Arial" w:cs="Arial"/>
                <w:color w:val="000000"/>
                <w:sz w:val="22"/>
                <w:szCs w:val="22"/>
              </w:rPr>
            </w:pPr>
          </w:p>
          <w:p w14:paraId="297A8A34" w14:textId="77777777" w:rsidR="00850A09" w:rsidRPr="00430A7F" w:rsidRDefault="00D16F38">
            <w:pPr>
              <w:numPr>
                <w:ilvl w:val="0"/>
                <w:numId w:val="5"/>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Õpitakse eelarvet koostama.</w:t>
            </w:r>
          </w:p>
          <w:p w14:paraId="5D14A9CE" w14:textId="77777777" w:rsidR="00850A09" w:rsidRPr="00430A7F" w:rsidRDefault="00D16F38">
            <w:pPr>
              <w:numPr>
                <w:ilvl w:val="0"/>
                <w:numId w:val="5"/>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Õpilased saavad võimaluse teha reaalses elus ette tulevaid igapäevaseid majandustoiminguid.</w:t>
            </w:r>
          </w:p>
          <w:p w14:paraId="7CC33786" w14:textId="77777777" w:rsidR="00850A09" w:rsidRPr="00430A7F" w:rsidRDefault="00D16F38">
            <w:pPr>
              <w:numPr>
                <w:ilvl w:val="0"/>
                <w:numId w:val="5"/>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Saadakse ülevaade igapäevakaupade, eelkõige toidukaupade hindadest, olmekuludest.</w:t>
            </w:r>
          </w:p>
          <w:p w14:paraId="6835FAE6" w14:textId="77777777" w:rsidR="00850A09" w:rsidRPr="00430A7F" w:rsidRDefault="00D16F38">
            <w:pPr>
              <w:numPr>
                <w:ilvl w:val="0"/>
                <w:numId w:val="5"/>
              </w:numPr>
              <w:pBdr>
                <w:top w:val="nil"/>
                <w:left w:val="nil"/>
                <w:bottom w:val="nil"/>
                <w:right w:val="nil"/>
                <w:between w:val="nil"/>
              </w:pBdr>
              <w:spacing w:after="280"/>
              <w:jc w:val="both"/>
              <w:rPr>
                <w:rFonts w:ascii="Arial" w:hAnsi="Arial" w:cs="Arial"/>
                <w:sz w:val="22"/>
                <w:szCs w:val="22"/>
              </w:rPr>
            </w:pPr>
            <w:r w:rsidRPr="00430A7F">
              <w:rPr>
                <w:rFonts w:ascii="Arial" w:hAnsi="Arial" w:cs="Arial"/>
                <w:color w:val="000000"/>
                <w:sz w:val="22"/>
                <w:szCs w:val="22"/>
              </w:rPr>
              <w:t>Saadakse infot säästmisvõimalustest igapäevaelus ja mõistetakse selle vajalikkust.</w:t>
            </w:r>
          </w:p>
          <w:p w14:paraId="79E7470E" w14:textId="77777777" w:rsidR="00850A09" w:rsidRPr="00430A7F" w:rsidRDefault="00850A09">
            <w:pPr>
              <w:pBdr>
                <w:top w:val="nil"/>
                <w:left w:val="nil"/>
                <w:bottom w:val="nil"/>
                <w:right w:val="nil"/>
                <w:between w:val="nil"/>
              </w:pBdr>
              <w:jc w:val="both"/>
              <w:rPr>
                <w:rFonts w:ascii="Arial" w:hAnsi="Arial" w:cs="Arial"/>
                <w:color w:val="000000"/>
                <w:sz w:val="22"/>
                <w:szCs w:val="22"/>
              </w:rPr>
            </w:pPr>
          </w:p>
        </w:tc>
        <w:tc>
          <w:tcPr>
            <w:tcW w:w="1542" w:type="dxa"/>
          </w:tcPr>
          <w:p w14:paraId="389DEDCE"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Selgitab tegevusi</w:t>
            </w:r>
          </w:p>
        </w:tc>
        <w:tc>
          <w:tcPr>
            <w:tcW w:w="1420" w:type="dxa"/>
          </w:tcPr>
          <w:p w14:paraId="1DB8CC48"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Koguvad andmeid, analüüsivad neid</w:t>
            </w:r>
          </w:p>
          <w:p w14:paraId="5581B4D4"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3450" w:type="dxa"/>
          </w:tcPr>
          <w:p w14:paraId="6C031E93"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Õpilastel on soovitatav esitada vaatlustulemused andmefailina. Seetõttu on vajalik arvuti või nutiseadme kasutamise võimalus. </w:t>
            </w:r>
          </w:p>
          <w:p w14:paraId="4EB8ED61"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c>
        <w:tc>
          <w:tcPr>
            <w:tcW w:w="4093" w:type="dxa"/>
          </w:tcPr>
          <w:p w14:paraId="2777855F"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Õpilased esitavad oma jälgimistulemused ning analüüsi. Hinnata võib hindeliselt või arvestatud/mittearvestatud skaalal.</w:t>
            </w:r>
          </w:p>
          <w:p w14:paraId="2F444CE7" w14:textId="77777777" w:rsidR="00850A09" w:rsidRPr="00430A7F" w:rsidRDefault="00D16F38">
            <w:pPr>
              <w:pBdr>
                <w:top w:val="nil"/>
                <w:left w:val="nil"/>
                <w:bottom w:val="nil"/>
                <w:right w:val="nil"/>
                <w:between w:val="nil"/>
              </w:pBdr>
              <w:jc w:val="both"/>
              <w:rPr>
                <w:rFonts w:ascii="Arial" w:hAnsi="Arial" w:cs="Arial"/>
                <w:color w:val="000000"/>
                <w:sz w:val="22"/>
                <w:szCs w:val="22"/>
              </w:rPr>
            </w:pPr>
            <w:r w:rsidRPr="00430A7F">
              <w:rPr>
                <w:rFonts w:ascii="Arial" w:hAnsi="Arial" w:cs="Arial"/>
                <w:color w:val="000000"/>
                <w:sz w:val="22"/>
                <w:szCs w:val="22"/>
              </w:rPr>
              <w:t xml:space="preserve">Hinnatakse teemast arusaamist, võimaluse korral annavad õpilased enesehinnangu. </w:t>
            </w:r>
          </w:p>
        </w:tc>
      </w:tr>
      <w:tr w:rsidR="00850A09" w:rsidRPr="00430A7F" w14:paraId="155BD49B" w14:textId="77777777" w:rsidTr="00430A7F">
        <w:trPr>
          <w:cantSplit/>
          <w:trHeight w:val="1171"/>
        </w:trPr>
        <w:tc>
          <w:tcPr>
            <w:tcW w:w="965" w:type="dxa"/>
            <w:textDirection w:val="btLr"/>
            <w:vAlign w:val="center"/>
          </w:tcPr>
          <w:p w14:paraId="41E52122" w14:textId="77777777" w:rsidR="00850A09" w:rsidRPr="00430A7F" w:rsidRDefault="00D16F38">
            <w:pPr>
              <w:pBdr>
                <w:top w:val="nil"/>
                <w:left w:val="nil"/>
                <w:bottom w:val="nil"/>
                <w:right w:val="nil"/>
                <w:between w:val="nil"/>
              </w:pBdr>
              <w:ind w:left="113" w:right="-1"/>
              <w:jc w:val="center"/>
              <w:rPr>
                <w:rFonts w:ascii="Arial" w:hAnsi="Arial" w:cs="Arial"/>
                <w:color w:val="000000"/>
                <w:sz w:val="22"/>
                <w:szCs w:val="22"/>
              </w:rPr>
            </w:pPr>
            <w:r w:rsidRPr="00430A7F">
              <w:rPr>
                <w:rFonts w:ascii="Arial" w:hAnsi="Arial" w:cs="Arial"/>
                <w:color w:val="000000"/>
                <w:sz w:val="22"/>
                <w:szCs w:val="22"/>
              </w:rPr>
              <w:lastRenderedPageBreak/>
              <w:t>45 minutit</w:t>
            </w:r>
          </w:p>
        </w:tc>
        <w:tc>
          <w:tcPr>
            <w:tcW w:w="2704" w:type="dxa"/>
          </w:tcPr>
          <w:p w14:paraId="0E34F8C9" w14:textId="19147D25" w:rsidR="00850A09" w:rsidRDefault="00D16F38">
            <w:pPr>
              <w:pBdr>
                <w:top w:val="nil"/>
                <w:left w:val="nil"/>
                <w:bottom w:val="nil"/>
                <w:right w:val="nil"/>
                <w:between w:val="nil"/>
              </w:pBdr>
              <w:ind w:right="-1"/>
              <w:rPr>
                <w:rFonts w:ascii="Arial" w:hAnsi="Arial" w:cs="Arial"/>
                <w:b/>
                <w:color w:val="000000"/>
                <w:sz w:val="22"/>
                <w:szCs w:val="22"/>
              </w:rPr>
            </w:pPr>
            <w:r w:rsidRPr="00430A7F">
              <w:rPr>
                <w:rFonts w:ascii="Arial" w:hAnsi="Arial" w:cs="Arial"/>
                <w:b/>
                <w:color w:val="000000"/>
                <w:sz w:val="22"/>
                <w:szCs w:val="22"/>
              </w:rPr>
              <w:t>Arutlus klassis</w:t>
            </w:r>
          </w:p>
          <w:p w14:paraId="4211C19E" w14:textId="77777777" w:rsidR="00430A7F" w:rsidRPr="00430A7F" w:rsidRDefault="00430A7F">
            <w:pPr>
              <w:pBdr>
                <w:top w:val="nil"/>
                <w:left w:val="nil"/>
                <w:bottom w:val="nil"/>
                <w:right w:val="nil"/>
                <w:between w:val="nil"/>
              </w:pBdr>
              <w:ind w:right="-1"/>
              <w:rPr>
                <w:rFonts w:ascii="Arial" w:hAnsi="Arial" w:cs="Arial"/>
                <w:color w:val="000000"/>
                <w:sz w:val="22"/>
                <w:szCs w:val="22"/>
              </w:rPr>
            </w:pPr>
          </w:p>
          <w:p w14:paraId="2138EBEC" w14:textId="77777777" w:rsidR="00850A09" w:rsidRPr="00430A7F" w:rsidRDefault="00D16F38">
            <w:pPr>
              <w:numPr>
                <w:ilvl w:val="0"/>
                <w:numId w:val="6"/>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 xml:space="preserve">Õpilased suudavad planeerida, analüüsida soove, vajadusi ja võimalusi. </w:t>
            </w:r>
          </w:p>
          <w:p w14:paraId="1FBF795B" w14:textId="77777777" w:rsidR="00850A09" w:rsidRPr="00430A7F" w:rsidRDefault="00D16F38">
            <w:pPr>
              <w:numPr>
                <w:ilvl w:val="0"/>
                <w:numId w:val="6"/>
              </w:numPr>
              <w:pBdr>
                <w:top w:val="nil"/>
                <w:left w:val="nil"/>
                <w:bottom w:val="nil"/>
                <w:right w:val="nil"/>
                <w:between w:val="nil"/>
              </w:pBdr>
              <w:jc w:val="both"/>
              <w:rPr>
                <w:rFonts w:ascii="Arial" w:hAnsi="Arial" w:cs="Arial"/>
                <w:sz w:val="22"/>
                <w:szCs w:val="22"/>
              </w:rPr>
            </w:pPr>
            <w:r w:rsidRPr="00430A7F">
              <w:rPr>
                <w:rFonts w:ascii="Arial" w:hAnsi="Arial" w:cs="Arial"/>
                <w:color w:val="000000"/>
                <w:sz w:val="22"/>
                <w:szCs w:val="22"/>
              </w:rPr>
              <w:t>Kujundatakse majanduslikus mõttes säästlikku eluhoiakut.</w:t>
            </w:r>
          </w:p>
        </w:tc>
        <w:tc>
          <w:tcPr>
            <w:tcW w:w="1542" w:type="dxa"/>
          </w:tcPr>
          <w:p w14:paraId="0F9F4984"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Juhib arutlust</w:t>
            </w:r>
          </w:p>
        </w:tc>
        <w:tc>
          <w:tcPr>
            <w:tcW w:w="1420" w:type="dxa"/>
          </w:tcPr>
          <w:p w14:paraId="6CD3FBEE"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Õpilased võtavad aktiivselt arutlusest osa.</w:t>
            </w:r>
          </w:p>
        </w:tc>
        <w:tc>
          <w:tcPr>
            <w:tcW w:w="3450" w:type="dxa"/>
          </w:tcPr>
          <w:p w14:paraId="1B74D565"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Arutlus põhineb õpilaste poolt koostatud andmelehtedel.</w:t>
            </w:r>
          </w:p>
        </w:tc>
        <w:tc>
          <w:tcPr>
            <w:tcW w:w="4093" w:type="dxa"/>
          </w:tcPr>
          <w:p w14:paraId="6C2B47F3"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Õpitulemus: õpilasel on paranenud arusaamine isiklikest kulutustest, nad oskavad neid analüüsida ning langetada paremaid finantsotsuseid.</w:t>
            </w:r>
          </w:p>
          <w:p w14:paraId="53742153"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p w14:paraId="5E56C3E2" w14:textId="77777777" w:rsidR="00850A09"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Aktiivset osalemist arutlusel saab hinnata arvestatud/mittearvestatud skaalal. Hinnatakse teemast arusaamist, võimaluse korral annavad õpilased enesehinnangu.</w:t>
            </w:r>
          </w:p>
          <w:p w14:paraId="292F444C" w14:textId="3E3DA7AF" w:rsidR="00430A7F" w:rsidRPr="00430A7F" w:rsidRDefault="00430A7F">
            <w:pPr>
              <w:pBdr>
                <w:top w:val="nil"/>
                <w:left w:val="nil"/>
                <w:bottom w:val="nil"/>
                <w:right w:val="nil"/>
                <w:between w:val="nil"/>
              </w:pBdr>
              <w:ind w:right="-1"/>
              <w:rPr>
                <w:rFonts w:ascii="Arial" w:hAnsi="Arial" w:cs="Arial"/>
                <w:color w:val="000000"/>
                <w:sz w:val="22"/>
                <w:szCs w:val="22"/>
              </w:rPr>
            </w:pPr>
          </w:p>
        </w:tc>
      </w:tr>
    </w:tbl>
    <w:p w14:paraId="7EF7EC3C" w14:textId="77777777" w:rsidR="00850A09" w:rsidRPr="00430A7F" w:rsidRDefault="00850A09">
      <w:pPr>
        <w:pBdr>
          <w:top w:val="nil"/>
          <w:left w:val="nil"/>
          <w:bottom w:val="nil"/>
          <w:right w:val="nil"/>
          <w:between w:val="nil"/>
        </w:pBdr>
        <w:rPr>
          <w:rFonts w:ascii="Arial" w:hAnsi="Arial" w:cs="Arial"/>
          <w:color w:val="000000"/>
          <w:sz w:val="22"/>
          <w:szCs w:val="22"/>
        </w:rPr>
        <w:sectPr w:rsidR="00850A09" w:rsidRPr="00430A7F">
          <w:headerReference w:type="default" r:id="rId11"/>
          <w:footerReference w:type="default" r:id="rId12"/>
          <w:headerReference w:type="first" r:id="rId13"/>
          <w:pgSz w:w="16838" w:h="11906" w:orient="landscape"/>
          <w:pgMar w:top="1440" w:right="1440" w:bottom="1440" w:left="1440" w:header="283" w:footer="709" w:gutter="0"/>
          <w:pgNumType w:start="1"/>
          <w:cols w:space="708"/>
        </w:sectPr>
      </w:pPr>
    </w:p>
    <w:p w14:paraId="059F2CC9"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bl>
      <w:tblPr>
        <w:tblStyle w:val="a4"/>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850A09" w:rsidRPr="00430A7F" w14:paraId="237CF64B" w14:textId="77777777">
        <w:tc>
          <w:tcPr>
            <w:tcW w:w="9242" w:type="dxa"/>
          </w:tcPr>
          <w:p w14:paraId="4685CD85" w14:textId="77777777" w:rsidR="00850A09" w:rsidRPr="00430A7F" w:rsidRDefault="00850A09">
            <w:pPr>
              <w:pBdr>
                <w:top w:val="nil"/>
                <w:left w:val="nil"/>
                <w:bottom w:val="nil"/>
                <w:right w:val="nil"/>
                <w:between w:val="nil"/>
              </w:pBdr>
              <w:rPr>
                <w:rFonts w:ascii="Arial" w:hAnsi="Arial" w:cs="Arial"/>
                <w:color w:val="000000"/>
                <w:sz w:val="22"/>
                <w:szCs w:val="22"/>
              </w:rPr>
            </w:pPr>
          </w:p>
          <w:p w14:paraId="162A517E" w14:textId="77777777"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b/>
                <w:color w:val="000000"/>
                <w:sz w:val="22"/>
                <w:szCs w:val="22"/>
              </w:rPr>
              <w:t xml:space="preserve"> 4. Materjal kuulub järgneva alateema alla …</w:t>
            </w:r>
          </w:p>
          <w:p w14:paraId="70851102" w14:textId="77777777" w:rsidR="00850A09" w:rsidRPr="00430A7F" w:rsidRDefault="00850A09">
            <w:pPr>
              <w:pBdr>
                <w:top w:val="nil"/>
                <w:left w:val="nil"/>
                <w:bottom w:val="nil"/>
                <w:right w:val="nil"/>
                <w:between w:val="nil"/>
              </w:pBdr>
              <w:rPr>
                <w:rFonts w:ascii="Arial" w:hAnsi="Arial" w:cs="Arial"/>
                <w:color w:val="000000"/>
                <w:sz w:val="22"/>
                <w:szCs w:val="22"/>
              </w:rPr>
            </w:pPr>
          </w:p>
          <w:p w14:paraId="3BEA6972" w14:textId="77777777" w:rsidR="00850A09" w:rsidRPr="00430A7F" w:rsidRDefault="00D16F38">
            <w:pPr>
              <w:numPr>
                <w:ilvl w:val="0"/>
                <w:numId w:val="3"/>
              </w:num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Alamteema 2.1: ‘Eelarve’</w:t>
            </w:r>
          </w:p>
          <w:p w14:paraId="2ADC0DA9" w14:textId="77777777" w:rsidR="00850A09" w:rsidRPr="00430A7F" w:rsidRDefault="00850A09">
            <w:pPr>
              <w:pBdr>
                <w:top w:val="nil"/>
                <w:left w:val="nil"/>
                <w:bottom w:val="nil"/>
                <w:right w:val="nil"/>
                <w:between w:val="nil"/>
              </w:pBdr>
              <w:rPr>
                <w:rFonts w:ascii="Arial" w:hAnsi="Arial" w:cs="Arial"/>
                <w:color w:val="000000"/>
                <w:sz w:val="22"/>
                <w:szCs w:val="22"/>
              </w:rPr>
            </w:pPr>
          </w:p>
          <w:p w14:paraId="5704DEAA" w14:textId="7248D17C" w:rsidR="00850A09"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Selgitus:</w:t>
            </w:r>
          </w:p>
          <w:p w14:paraId="6E997C54" w14:textId="77777777" w:rsidR="00430A7F" w:rsidRPr="00430A7F" w:rsidRDefault="00430A7F">
            <w:pPr>
              <w:pBdr>
                <w:top w:val="nil"/>
                <w:left w:val="nil"/>
                <w:bottom w:val="nil"/>
                <w:right w:val="nil"/>
                <w:between w:val="nil"/>
              </w:pBdr>
              <w:rPr>
                <w:rFonts w:ascii="Arial" w:hAnsi="Arial" w:cs="Arial"/>
                <w:color w:val="000000"/>
                <w:sz w:val="22"/>
                <w:szCs w:val="22"/>
              </w:rPr>
            </w:pPr>
          </w:p>
          <w:p w14:paraId="70DF0A87" w14:textId="77777777" w:rsidR="00850A09" w:rsidRPr="00430A7F" w:rsidRDefault="00D16F38">
            <w:pPr>
              <w:pBdr>
                <w:top w:val="nil"/>
                <w:left w:val="nil"/>
                <w:bottom w:val="nil"/>
                <w:right w:val="nil"/>
                <w:between w:val="nil"/>
              </w:pBdr>
              <w:rPr>
                <w:rFonts w:ascii="Arial" w:hAnsi="Arial" w:cs="Arial"/>
                <w:color w:val="000000"/>
                <w:sz w:val="22"/>
                <w:szCs w:val="22"/>
              </w:rPr>
            </w:pPr>
            <w:r w:rsidRPr="00430A7F">
              <w:rPr>
                <w:rFonts w:ascii="Arial" w:hAnsi="Arial" w:cs="Arial"/>
                <w:color w:val="000000"/>
                <w:sz w:val="22"/>
                <w:szCs w:val="22"/>
              </w:rPr>
              <w:t>Õpilased õpivad koostama ja analüüsima isiklikku eelarvet.</w:t>
            </w:r>
          </w:p>
          <w:p w14:paraId="37A3D707" w14:textId="77777777" w:rsidR="00850A09" w:rsidRPr="00430A7F" w:rsidRDefault="00850A09">
            <w:pPr>
              <w:pBdr>
                <w:top w:val="nil"/>
                <w:left w:val="nil"/>
                <w:bottom w:val="nil"/>
                <w:right w:val="nil"/>
                <w:between w:val="nil"/>
              </w:pBdr>
              <w:rPr>
                <w:rFonts w:ascii="Arial" w:hAnsi="Arial" w:cs="Arial"/>
                <w:color w:val="000000"/>
                <w:sz w:val="22"/>
                <w:szCs w:val="22"/>
              </w:rPr>
            </w:pPr>
          </w:p>
        </w:tc>
      </w:tr>
    </w:tbl>
    <w:p w14:paraId="0C01716B" w14:textId="77777777" w:rsidR="00850A09" w:rsidRPr="00430A7F" w:rsidRDefault="00850A09">
      <w:pPr>
        <w:pBdr>
          <w:top w:val="nil"/>
          <w:left w:val="nil"/>
          <w:bottom w:val="nil"/>
          <w:right w:val="nil"/>
          <w:between w:val="nil"/>
        </w:pBdr>
        <w:ind w:right="-1"/>
        <w:jc w:val="both"/>
        <w:rPr>
          <w:rFonts w:ascii="Arial" w:hAnsi="Arial" w:cs="Arial"/>
          <w:color w:val="000000"/>
          <w:sz w:val="22"/>
          <w:szCs w:val="22"/>
        </w:rPr>
      </w:pPr>
    </w:p>
    <w:p w14:paraId="2E68C501" w14:textId="77777777" w:rsidR="00850A09" w:rsidRPr="00430A7F" w:rsidRDefault="00850A09">
      <w:pPr>
        <w:pBdr>
          <w:top w:val="nil"/>
          <w:left w:val="nil"/>
          <w:bottom w:val="nil"/>
          <w:right w:val="nil"/>
          <w:between w:val="nil"/>
        </w:pBdr>
        <w:rPr>
          <w:rFonts w:ascii="Arial" w:hAnsi="Arial" w:cs="Arial"/>
          <w:color w:val="000000"/>
          <w:sz w:val="22"/>
          <w:szCs w:val="22"/>
        </w:rPr>
      </w:pPr>
    </w:p>
    <w:p w14:paraId="045A7482"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tbl>
      <w:tblPr>
        <w:tblStyle w:val="a5"/>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850A09" w:rsidRPr="00430A7F" w14:paraId="7C3358D9" w14:textId="77777777">
        <w:tc>
          <w:tcPr>
            <w:tcW w:w="9242" w:type="dxa"/>
          </w:tcPr>
          <w:p w14:paraId="1D345B19" w14:textId="77777777" w:rsidR="00850A09" w:rsidRPr="00430A7F" w:rsidRDefault="00850A09">
            <w:pPr>
              <w:keepNext/>
              <w:pBdr>
                <w:top w:val="nil"/>
                <w:left w:val="nil"/>
                <w:bottom w:val="nil"/>
                <w:right w:val="nil"/>
                <w:between w:val="nil"/>
              </w:pBdr>
              <w:ind w:left="375" w:right="-1" w:hanging="375"/>
              <w:jc w:val="both"/>
              <w:rPr>
                <w:rFonts w:ascii="Arial" w:hAnsi="Arial" w:cs="Arial"/>
                <w:b/>
                <w:color w:val="000000"/>
                <w:sz w:val="22"/>
                <w:szCs w:val="22"/>
              </w:rPr>
            </w:pPr>
          </w:p>
          <w:p w14:paraId="7C978693"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b/>
                <w:color w:val="000000"/>
                <w:sz w:val="22"/>
                <w:szCs w:val="22"/>
              </w:rPr>
              <w:t>5. (valikuline) Lisavõimalused, spetsiaalsed karakterisikud:</w:t>
            </w:r>
          </w:p>
          <w:p w14:paraId="5C12B3F4" w14:textId="11438D24" w:rsidR="00850A09" w:rsidRDefault="00850A09">
            <w:pPr>
              <w:pBdr>
                <w:top w:val="nil"/>
                <w:left w:val="nil"/>
                <w:bottom w:val="nil"/>
                <w:right w:val="nil"/>
                <w:between w:val="nil"/>
              </w:pBdr>
              <w:ind w:right="-1"/>
              <w:rPr>
                <w:rFonts w:ascii="Arial" w:hAnsi="Arial" w:cs="Arial"/>
                <w:color w:val="000000"/>
                <w:sz w:val="22"/>
                <w:szCs w:val="22"/>
              </w:rPr>
            </w:pPr>
          </w:p>
          <w:p w14:paraId="678A63D6" w14:textId="77777777" w:rsidR="00430A7F" w:rsidRPr="00430A7F" w:rsidRDefault="00430A7F">
            <w:pPr>
              <w:pBdr>
                <w:top w:val="nil"/>
                <w:left w:val="nil"/>
                <w:bottom w:val="nil"/>
                <w:right w:val="nil"/>
                <w:between w:val="nil"/>
              </w:pBdr>
              <w:ind w:right="-1"/>
              <w:rPr>
                <w:rFonts w:ascii="Arial" w:hAnsi="Arial" w:cs="Arial"/>
                <w:color w:val="000000"/>
                <w:sz w:val="22"/>
                <w:szCs w:val="22"/>
              </w:rPr>
            </w:pPr>
          </w:p>
          <w:p w14:paraId="548E8FE6" w14:textId="77777777" w:rsidR="00850A09" w:rsidRPr="00430A7F" w:rsidRDefault="00D16F38">
            <w:pPr>
              <w:pBdr>
                <w:top w:val="nil"/>
                <w:left w:val="nil"/>
                <w:bottom w:val="nil"/>
                <w:right w:val="nil"/>
                <w:between w:val="nil"/>
              </w:pBdr>
              <w:ind w:right="-1"/>
              <w:rPr>
                <w:rFonts w:ascii="Arial" w:hAnsi="Arial" w:cs="Arial"/>
                <w:color w:val="000000"/>
                <w:sz w:val="22"/>
                <w:szCs w:val="22"/>
              </w:rPr>
            </w:pPr>
            <w:r w:rsidRPr="00430A7F">
              <w:rPr>
                <w:rFonts w:ascii="Arial" w:hAnsi="Arial" w:cs="Arial"/>
                <w:color w:val="000000"/>
                <w:sz w:val="22"/>
                <w:szCs w:val="22"/>
              </w:rPr>
              <w:t xml:space="preserve"> </w:t>
            </w:r>
          </w:p>
        </w:tc>
      </w:tr>
    </w:tbl>
    <w:p w14:paraId="58E4650E" w14:textId="77777777" w:rsidR="00850A09" w:rsidRPr="00430A7F" w:rsidRDefault="00850A09">
      <w:pPr>
        <w:pBdr>
          <w:top w:val="nil"/>
          <w:left w:val="nil"/>
          <w:bottom w:val="nil"/>
          <w:right w:val="nil"/>
          <w:between w:val="nil"/>
        </w:pBdr>
        <w:ind w:right="-1"/>
        <w:jc w:val="both"/>
        <w:rPr>
          <w:rFonts w:ascii="Arial" w:hAnsi="Arial" w:cs="Arial"/>
          <w:color w:val="000000"/>
          <w:sz w:val="22"/>
          <w:szCs w:val="22"/>
        </w:rPr>
      </w:pPr>
    </w:p>
    <w:p w14:paraId="4D05BD66" w14:textId="77777777" w:rsidR="00850A09" w:rsidRPr="00430A7F" w:rsidRDefault="00850A09">
      <w:pPr>
        <w:pBdr>
          <w:top w:val="nil"/>
          <w:left w:val="nil"/>
          <w:bottom w:val="nil"/>
          <w:right w:val="nil"/>
          <w:between w:val="nil"/>
        </w:pBdr>
        <w:ind w:right="-1"/>
        <w:jc w:val="both"/>
        <w:rPr>
          <w:rFonts w:ascii="Arial" w:hAnsi="Arial" w:cs="Arial"/>
          <w:color w:val="000000"/>
          <w:sz w:val="22"/>
          <w:szCs w:val="22"/>
        </w:rPr>
      </w:pPr>
    </w:p>
    <w:p w14:paraId="703FE0CC" w14:textId="4324E6B4" w:rsidR="00850A09" w:rsidRDefault="00D16F38">
      <w:pPr>
        <w:pBdr>
          <w:top w:val="nil"/>
          <w:left w:val="nil"/>
          <w:bottom w:val="nil"/>
          <w:right w:val="nil"/>
          <w:between w:val="nil"/>
        </w:pBdr>
        <w:ind w:right="-1"/>
        <w:rPr>
          <w:rFonts w:ascii="Arial" w:hAnsi="Arial" w:cs="Arial"/>
          <w:b/>
          <w:color w:val="000000"/>
          <w:sz w:val="22"/>
          <w:szCs w:val="22"/>
        </w:rPr>
      </w:pPr>
      <w:bookmarkStart w:id="0" w:name="_gjdgxs" w:colFirst="0" w:colLast="0"/>
      <w:bookmarkEnd w:id="0"/>
      <w:r w:rsidRPr="00430A7F">
        <w:rPr>
          <w:rFonts w:ascii="Arial" w:hAnsi="Arial" w:cs="Arial"/>
          <w:b/>
          <w:color w:val="000000"/>
          <w:sz w:val="22"/>
          <w:szCs w:val="22"/>
        </w:rPr>
        <w:t xml:space="preserve">6. Lisad: </w:t>
      </w:r>
    </w:p>
    <w:p w14:paraId="79B358AF" w14:textId="77777777" w:rsidR="00430A7F" w:rsidRPr="00430A7F" w:rsidRDefault="00430A7F">
      <w:pPr>
        <w:pBdr>
          <w:top w:val="nil"/>
          <w:left w:val="nil"/>
          <w:bottom w:val="nil"/>
          <w:right w:val="nil"/>
          <w:between w:val="nil"/>
        </w:pBdr>
        <w:ind w:right="-1"/>
        <w:rPr>
          <w:rFonts w:ascii="Arial" w:hAnsi="Arial" w:cs="Arial"/>
          <w:color w:val="000000"/>
          <w:sz w:val="22"/>
          <w:szCs w:val="22"/>
        </w:rPr>
      </w:pPr>
    </w:p>
    <w:p w14:paraId="5D9FDDC8" w14:textId="77777777" w:rsidR="00850A09" w:rsidRPr="00430A7F" w:rsidRDefault="00D16F38">
      <w:pPr>
        <w:numPr>
          <w:ilvl w:val="0"/>
          <w:numId w:val="2"/>
        </w:numPr>
        <w:pBdr>
          <w:top w:val="nil"/>
          <w:left w:val="nil"/>
          <w:bottom w:val="nil"/>
          <w:right w:val="nil"/>
          <w:between w:val="nil"/>
        </w:pBdr>
        <w:rPr>
          <w:rFonts w:ascii="Arial" w:hAnsi="Arial" w:cs="Arial"/>
          <w:color w:val="000000"/>
          <w:sz w:val="22"/>
          <w:szCs w:val="22"/>
        </w:rPr>
      </w:pPr>
      <w:r w:rsidRPr="00430A7F">
        <w:rPr>
          <w:rFonts w:ascii="Arial" w:hAnsi="Arial" w:cs="Arial"/>
          <w:b/>
          <w:sz w:val="22"/>
          <w:szCs w:val="22"/>
        </w:rPr>
        <w:t>Õpilaste tööleht ja õpetaja juhend</w:t>
      </w:r>
    </w:p>
    <w:p w14:paraId="590C1C3E" w14:textId="77777777" w:rsidR="00850A09" w:rsidRPr="00430A7F" w:rsidRDefault="00850A09">
      <w:pPr>
        <w:pBdr>
          <w:top w:val="nil"/>
          <w:left w:val="nil"/>
          <w:bottom w:val="nil"/>
          <w:right w:val="nil"/>
          <w:between w:val="nil"/>
        </w:pBdr>
        <w:ind w:right="-1"/>
        <w:rPr>
          <w:rFonts w:ascii="Arial" w:hAnsi="Arial" w:cs="Arial"/>
          <w:color w:val="000000"/>
          <w:sz w:val="22"/>
          <w:szCs w:val="22"/>
        </w:rPr>
      </w:pPr>
    </w:p>
    <w:sectPr w:rsidR="00850A09" w:rsidRPr="00430A7F">
      <w:pgSz w:w="16838" w:h="11906" w:orient="landscape"/>
      <w:pgMar w:top="1440" w:right="1440" w:bottom="1440" w:left="1440" w:header="283"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47C44" w14:textId="77777777" w:rsidR="00DA4B05" w:rsidRDefault="00DA4B05">
      <w:r>
        <w:separator/>
      </w:r>
    </w:p>
  </w:endnote>
  <w:endnote w:type="continuationSeparator" w:id="0">
    <w:p w14:paraId="509A1C68" w14:textId="77777777" w:rsidR="00DA4B05" w:rsidRDefault="00DA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pen Sans">
    <w:altName w:val="Segoe UI"/>
    <w:charset w:val="00"/>
    <w:family w:val="auto"/>
    <w:pitch w:val="default"/>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4CC8" w14:textId="77777777" w:rsidR="00850A09" w:rsidRDefault="00D16F38">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D515E">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250971DE" w14:textId="77777777" w:rsidR="00850A09" w:rsidRDefault="00850A09">
    <w:pPr>
      <w:pBdr>
        <w:top w:val="nil"/>
        <w:left w:val="nil"/>
        <w:bottom w:val="nil"/>
        <w:right w:val="nil"/>
        <w:between w:val="nil"/>
      </w:pBdr>
      <w:rPr>
        <w:rFonts w:ascii="Open Sans" w:eastAsia="Open Sans" w:hAnsi="Open Sans" w:cs="Open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2B01B" w14:textId="77777777" w:rsidR="00DA4B05" w:rsidRDefault="00DA4B05">
      <w:r>
        <w:separator/>
      </w:r>
    </w:p>
  </w:footnote>
  <w:footnote w:type="continuationSeparator" w:id="0">
    <w:p w14:paraId="2DFC2491" w14:textId="77777777" w:rsidR="00DA4B05" w:rsidRDefault="00DA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72DF5" w14:textId="359544B2" w:rsidR="00430A7F" w:rsidRDefault="00430A7F">
    <w:pPr>
      <w:pBdr>
        <w:top w:val="nil"/>
        <w:left w:val="nil"/>
        <w:bottom w:val="nil"/>
        <w:right w:val="nil"/>
        <w:between w:val="nil"/>
      </w:pBdr>
      <w:tabs>
        <w:tab w:val="left" w:pos="732"/>
        <w:tab w:val="right" w:pos="13958"/>
      </w:tabs>
      <w:rPr>
        <w:rFonts w:ascii="Open Sans" w:eastAsia="Open Sans" w:hAnsi="Open Sans" w:cs="Open Sans"/>
        <w:color w:val="000000"/>
      </w:rPr>
    </w:pPr>
    <w:r>
      <w:rPr>
        <w:rFonts w:ascii="Open Sans" w:eastAsia="Open Sans" w:hAnsi="Open Sans" w:cs="Open Sans"/>
        <w:noProof/>
        <w:color w:val="000000"/>
      </w:rPr>
      <w:drawing>
        <wp:anchor distT="0" distB="0" distL="114300" distR="114300" simplePos="0" relativeHeight="251659264" behindDoc="0" locked="0" layoutInCell="1" allowOverlap="1" wp14:anchorId="04151B27" wp14:editId="4E6307FC">
          <wp:simplePos x="0" y="0"/>
          <wp:positionH relativeFrom="margin">
            <wp:align>right</wp:align>
          </wp:positionH>
          <wp:positionV relativeFrom="paragraph">
            <wp:posOffset>-182245</wp:posOffset>
          </wp:positionV>
          <wp:extent cx="1765300" cy="1232535"/>
          <wp:effectExtent l="0" t="0" r="0" b="0"/>
          <wp:wrapSquare wrapText="bothSides"/>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765300" cy="1232535"/>
                  </a:xfrm>
                  <a:prstGeom prst="rect">
                    <a:avLst/>
                  </a:prstGeom>
                  <a:ln/>
                </pic:spPr>
              </pic:pic>
            </a:graphicData>
          </a:graphic>
        </wp:anchor>
      </w:drawing>
    </w:r>
  </w:p>
  <w:p w14:paraId="2650CE1B" w14:textId="4770BBD7" w:rsidR="00430A7F" w:rsidRDefault="00430A7F">
    <w:pPr>
      <w:pBdr>
        <w:top w:val="nil"/>
        <w:left w:val="nil"/>
        <w:bottom w:val="nil"/>
        <w:right w:val="nil"/>
        <w:between w:val="nil"/>
      </w:pBdr>
      <w:tabs>
        <w:tab w:val="left" w:pos="732"/>
        <w:tab w:val="right" w:pos="13958"/>
      </w:tabs>
      <w:rPr>
        <w:rFonts w:ascii="Open Sans" w:eastAsia="Open Sans" w:hAnsi="Open Sans" w:cs="Open Sans"/>
        <w:color w:val="000000"/>
      </w:rPr>
    </w:pPr>
  </w:p>
  <w:p w14:paraId="60AC4E09" w14:textId="77777777" w:rsidR="00430A7F" w:rsidRDefault="00430A7F">
    <w:pPr>
      <w:pBdr>
        <w:top w:val="nil"/>
        <w:left w:val="nil"/>
        <w:bottom w:val="nil"/>
        <w:right w:val="nil"/>
        <w:between w:val="nil"/>
      </w:pBdr>
      <w:tabs>
        <w:tab w:val="left" w:pos="732"/>
        <w:tab w:val="right" w:pos="13958"/>
      </w:tabs>
      <w:rPr>
        <w:rFonts w:ascii="Open Sans" w:eastAsia="Open Sans" w:hAnsi="Open Sans" w:cs="Open Sans"/>
        <w:color w:val="000000"/>
      </w:rPr>
    </w:pPr>
  </w:p>
  <w:p w14:paraId="5E7BF15D" w14:textId="77777777" w:rsidR="00430A7F" w:rsidRDefault="00430A7F">
    <w:pPr>
      <w:pBdr>
        <w:top w:val="nil"/>
        <w:left w:val="nil"/>
        <w:bottom w:val="nil"/>
        <w:right w:val="nil"/>
        <w:between w:val="nil"/>
      </w:pBdr>
      <w:tabs>
        <w:tab w:val="left" w:pos="732"/>
        <w:tab w:val="right" w:pos="13958"/>
      </w:tabs>
      <w:rPr>
        <w:rFonts w:ascii="Open Sans" w:eastAsia="Open Sans" w:hAnsi="Open Sans" w:cs="Open Sans"/>
        <w:color w:val="000000"/>
      </w:rPr>
    </w:pPr>
  </w:p>
  <w:p w14:paraId="78432817" w14:textId="7F673626" w:rsidR="00850A09" w:rsidRPr="00430A7F" w:rsidRDefault="00D16F38">
    <w:pPr>
      <w:pBdr>
        <w:top w:val="nil"/>
        <w:left w:val="nil"/>
        <w:bottom w:val="nil"/>
        <w:right w:val="nil"/>
        <w:between w:val="nil"/>
      </w:pBdr>
      <w:tabs>
        <w:tab w:val="left" w:pos="732"/>
        <w:tab w:val="right" w:pos="13958"/>
      </w:tabs>
      <w:rPr>
        <w:rFonts w:ascii="Arial" w:eastAsia="Open Sans" w:hAnsi="Arial" w:cs="Arial"/>
        <w:b/>
        <w:bCs/>
        <w:color w:val="000000"/>
      </w:rPr>
    </w:pPr>
    <w:r w:rsidRPr="00430A7F">
      <w:rPr>
        <w:rFonts w:ascii="Arial" w:eastAsia="Open Sans" w:hAnsi="Arial" w:cs="Arial"/>
        <w:b/>
        <w:bCs/>
        <w:color w:val="000000"/>
        <w:sz w:val="24"/>
        <w:szCs w:val="24"/>
      </w:rPr>
      <w:t>Ene Saar</w:t>
    </w:r>
    <w:r w:rsidRPr="00430A7F">
      <w:rPr>
        <w:rFonts w:ascii="Arial" w:eastAsia="Open Sans" w:hAnsi="Arial" w:cs="Arial"/>
        <w:b/>
        <w:bCs/>
        <w:color w:val="000000"/>
      </w:rPr>
      <w:tab/>
    </w:r>
    <w:r w:rsidRPr="00430A7F">
      <w:rPr>
        <w:rFonts w:ascii="Arial" w:eastAsia="Open Sans" w:hAnsi="Arial" w:cs="Arial"/>
        <w:b/>
        <w:bCs/>
        <w:color w:val="000000"/>
      </w:rPr>
      <w:tab/>
    </w:r>
    <w:r w:rsidRPr="00430A7F">
      <w:rPr>
        <w:rFonts w:ascii="Arial" w:eastAsia="Open Sans" w:hAnsi="Arial" w:cs="Arial"/>
        <w:b/>
        <w:bCs/>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AEAB" w14:textId="77777777" w:rsidR="00850A09" w:rsidRDefault="00D16F38">
    <w:pPr>
      <w:pBdr>
        <w:top w:val="nil"/>
        <w:left w:val="nil"/>
        <w:bottom w:val="nil"/>
        <w:right w:val="nil"/>
        <w:between w:val="nil"/>
      </w:pBdr>
      <w:rPr>
        <w:rFonts w:ascii="Open Sans" w:eastAsia="Open Sans" w:hAnsi="Open Sans" w:cs="Open Sans"/>
        <w:color w:val="000000"/>
      </w:rPr>
    </w:pPr>
    <w:r>
      <w:rPr>
        <w:rFonts w:ascii="Open Sans" w:eastAsia="Open Sans" w:hAnsi="Open Sans" w:cs="Open Sans"/>
        <w:noProof/>
        <w:color w:val="000000"/>
      </w:rPr>
      <w:drawing>
        <wp:inline distT="0" distB="0" distL="114300" distR="114300" wp14:anchorId="2252831B" wp14:editId="527C5502">
          <wp:extent cx="878205" cy="738505"/>
          <wp:effectExtent l="0" t="0" r="0" b="0"/>
          <wp:docPr id="4" name="image1.png" descr="Description: Description: http://www.ac-grenoble.fr/college/jmace.plv/langues/drapeaux/europa-fahne-1024x768.gif"/>
          <wp:cNvGraphicFramePr/>
          <a:graphic xmlns:a="http://schemas.openxmlformats.org/drawingml/2006/main">
            <a:graphicData uri="http://schemas.openxmlformats.org/drawingml/2006/picture">
              <pic:pic xmlns:pic="http://schemas.openxmlformats.org/drawingml/2006/picture">
                <pic:nvPicPr>
                  <pic:cNvPr id="0" name="image1.png" descr="Description: Description: http://www.ac-grenoble.fr/college/jmace.plv/langues/drapeaux/europa-fahne-1024x768.gif"/>
                  <pic:cNvPicPr preferRelativeResize="0"/>
                </pic:nvPicPr>
                <pic:blipFill>
                  <a:blip r:embed="rId1"/>
                  <a:srcRect/>
                  <a:stretch>
                    <a:fillRect/>
                  </a:stretch>
                </pic:blipFill>
                <pic:spPr>
                  <a:xfrm>
                    <a:off x="0" y="0"/>
                    <a:ext cx="878205" cy="738505"/>
                  </a:xfrm>
                  <a:prstGeom prst="rect">
                    <a:avLst/>
                  </a:prstGeom>
                  <a:ln/>
                </pic:spPr>
              </pic:pic>
            </a:graphicData>
          </a:graphic>
        </wp:inline>
      </w:drawing>
    </w:r>
    <w:r>
      <w:rPr>
        <w:noProof/>
      </w:rPr>
      <w:drawing>
        <wp:anchor distT="0" distB="0" distL="0" distR="0" simplePos="0" relativeHeight="251658240" behindDoc="0" locked="0" layoutInCell="1" hidden="0" allowOverlap="1" wp14:anchorId="06D62265" wp14:editId="5FF2290C">
          <wp:simplePos x="0" y="0"/>
          <wp:positionH relativeFrom="column">
            <wp:posOffset>3982720</wp:posOffset>
          </wp:positionH>
          <wp:positionV relativeFrom="paragraph">
            <wp:posOffset>-282574</wp:posOffset>
          </wp:positionV>
          <wp:extent cx="1752600" cy="987425"/>
          <wp:effectExtent l="0" t="0" r="0" b="0"/>
          <wp:wrapSquare wrapText="bothSides" distT="0" distB="0" distL="0" distR="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752600" cy="9874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A22BF"/>
    <w:multiLevelType w:val="multilevel"/>
    <w:tmpl w:val="43EC285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E884AAD"/>
    <w:multiLevelType w:val="multilevel"/>
    <w:tmpl w:val="335CA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F272AC8"/>
    <w:multiLevelType w:val="hybridMultilevel"/>
    <w:tmpl w:val="D506F8D6"/>
    <w:lvl w:ilvl="0" w:tplc="0409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2AD1A0D"/>
    <w:multiLevelType w:val="multilevel"/>
    <w:tmpl w:val="1568B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DB4A95"/>
    <w:multiLevelType w:val="multilevel"/>
    <w:tmpl w:val="E4DC566C"/>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700C585F"/>
    <w:multiLevelType w:val="multilevel"/>
    <w:tmpl w:val="F564A62A"/>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790877FD"/>
    <w:multiLevelType w:val="multilevel"/>
    <w:tmpl w:val="E3EC6134"/>
    <w:lvl w:ilvl="0">
      <w:start w:val="1"/>
      <w:numFmt w:val="decimal"/>
      <w:lvlText w:val="%1."/>
      <w:lvlJc w:val="left"/>
      <w:pPr>
        <w:ind w:left="326" w:hanging="360"/>
      </w:pPr>
      <w:rPr>
        <w:vertAlign w:val="baseline"/>
      </w:rPr>
    </w:lvl>
    <w:lvl w:ilvl="1">
      <w:start w:val="1"/>
      <w:numFmt w:val="lowerLetter"/>
      <w:lvlText w:val="%2."/>
      <w:lvlJc w:val="left"/>
      <w:pPr>
        <w:ind w:left="1046" w:hanging="360"/>
      </w:pPr>
      <w:rPr>
        <w:vertAlign w:val="baseline"/>
      </w:rPr>
    </w:lvl>
    <w:lvl w:ilvl="2">
      <w:start w:val="1"/>
      <w:numFmt w:val="lowerRoman"/>
      <w:lvlText w:val="%3."/>
      <w:lvlJc w:val="right"/>
      <w:pPr>
        <w:ind w:left="1766" w:hanging="180"/>
      </w:pPr>
      <w:rPr>
        <w:vertAlign w:val="baseline"/>
      </w:rPr>
    </w:lvl>
    <w:lvl w:ilvl="3">
      <w:start w:val="1"/>
      <w:numFmt w:val="decimal"/>
      <w:lvlText w:val="%4."/>
      <w:lvlJc w:val="left"/>
      <w:pPr>
        <w:ind w:left="2486" w:hanging="360"/>
      </w:pPr>
      <w:rPr>
        <w:vertAlign w:val="baseline"/>
      </w:rPr>
    </w:lvl>
    <w:lvl w:ilvl="4">
      <w:start w:val="1"/>
      <w:numFmt w:val="lowerLetter"/>
      <w:lvlText w:val="%5."/>
      <w:lvlJc w:val="left"/>
      <w:pPr>
        <w:ind w:left="3206" w:hanging="360"/>
      </w:pPr>
      <w:rPr>
        <w:vertAlign w:val="baseline"/>
      </w:rPr>
    </w:lvl>
    <w:lvl w:ilvl="5">
      <w:start w:val="1"/>
      <w:numFmt w:val="lowerRoman"/>
      <w:lvlText w:val="%6."/>
      <w:lvlJc w:val="right"/>
      <w:pPr>
        <w:ind w:left="3926" w:hanging="180"/>
      </w:pPr>
      <w:rPr>
        <w:vertAlign w:val="baseline"/>
      </w:rPr>
    </w:lvl>
    <w:lvl w:ilvl="6">
      <w:start w:val="1"/>
      <w:numFmt w:val="decimal"/>
      <w:lvlText w:val="%7."/>
      <w:lvlJc w:val="left"/>
      <w:pPr>
        <w:ind w:left="4646" w:hanging="360"/>
      </w:pPr>
      <w:rPr>
        <w:vertAlign w:val="baseline"/>
      </w:rPr>
    </w:lvl>
    <w:lvl w:ilvl="7">
      <w:start w:val="1"/>
      <w:numFmt w:val="lowerLetter"/>
      <w:lvlText w:val="%8."/>
      <w:lvlJc w:val="left"/>
      <w:pPr>
        <w:ind w:left="5366" w:hanging="360"/>
      </w:pPr>
      <w:rPr>
        <w:vertAlign w:val="baseline"/>
      </w:rPr>
    </w:lvl>
    <w:lvl w:ilvl="8">
      <w:start w:val="1"/>
      <w:numFmt w:val="lowerRoman"/>
      <w:lvlText w:val="%9."/>
      <w:lvlJc w:val="right"/>
      <w:pPr>
        <w:ind w:left="6086" w:hanging="180"/>
      </w:pPr>
      <w:rPr>
        <w:vertAlign w:val="baseline"/>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09"/>
    <w:rsid w:val="002D515E"/>
    <w:rsid w:val="00430A7F"/>
    <w:rsid w:val="00850A09"/>
    <w:rsid w:val="00D16F38"/>
    <w:rsid w:val="00DA4B05"/>
  </w:rsids>
  <m:mathPr>
    <m:mathFont m:val="Cambria Math"/>
    <m:brkBin m:val="before"/>
    <m:brkBinSub m:val="--"/>
    <m:smallFrac m:val="0"/>
    <m:dispDef/>
    <m:lMargin m:val="0"/>
    <m:rMargin m:val="0"/>
    <m:defJc m:val="centerGroup"/>
    <m:wrapIndent m:val="1440"/>
    <m:intLim m:val="subSup"/>
    <m:naryLim m:val="undOvr"/>
  </m:mathPr>
  <w:themeFontLang w:val="nl-BE"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D206"/>
  <w15:docId w15:val="{3A6BB96E-CB93-4250-BE50-1678E07E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nl-BE" w:bidi="kok-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430A7F"/>
    <w:pPr>
      <w:tabs>
        <w:tab w:val="center" w:pos="4680"/>
        <w:tab w:val="right" w:pos="9360"/>
      </w:tabs>
    </w:pPr>
    <w:rPr>
      <w:szCs w:val="18"/>
    </w:rPr>
  </w:style>
  <w:style w:type="character" w:customStyle="1" w:styleId="KoptekstChar">
    <w:name w:val="Koptekst Char"/>
    <w:basedOn w:val="Standaardalinea-lettertype"/>
    <w:link w:val="Koptekst"/>
    <w:uiPriority w:val="99"/>
    <w:rsid w:val="00430A7F"/>
    <w:rPr>
      <w:szCs w:val="18"/>
    </w:rPr>
  </w:style>
  <w:style w:type="paragraph" w:styleId="Voettekst">
    <w:name w:val="footer"/>
    <w:basedOn w:val="Standaard"/>
    <w:link w:val="VoettekstChar"/>
    <w:uiPriority w:val="99"/>
    <w:unhideWhenUsed/>
    <w:rsid w:val="00430A7F"/>
    <w:pPr>
      <w:tabs>
        <w:tab w:val="center" w:pos="4680"/>
        <w:tab w:val="right" w:pos="9360"/>
      </w:tabs>
    </w:pPr>
    <w:rPr>
      <w:szCs w:val="18"/>
    </w:rPr>
  </w:style>
  <w:style w:type="character" w:customStyle="1" w:styleId="VoettekstChar">
    <w:name w:val="Voettekst Char"/>
    <w:basedOn w:val="Standaardalinea-lettertype"/>
    <w:link w:val="Voettekst"/>
    <w:uiPriority w:val="99"/>
    <w:rsid w:val="00430A7F"/>
    <w:rPr>
      <w:szCs w:val="18"/>
    </w:rPr>
  </w:style>
  <w:style w:type="paragraph" w:styleId="Lijstalinea">
    <w:name w:val="List Paragraph"/>
    <w:basedOn w:val="Standaard"/>
    <w:uiPriority w:val="34"/>
    <w:qFormat/>
    <w:rsid w:val="00430A7F"/>
    <w:pPr>
      <w:ind w:left="720"/>
      <w:contextualSpacing/>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riigiteataja.ee/akt/12908201402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pekava.innove.ee/pohiharidus/" TargetMode="External"/><Relationship Id="rId4" Type="http://schemas.openxmlformats.org/officeDocument/2006/relationships/webSettings" Target="webSettings.xml"/><Relationship Id="rId9" Type="http://schemas.openxmlformats.org/officeDocument/2006/relationships/hyperlink" Target="https://www.riigiteataja.ee/akt/129082014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Holz</dc:creator>
  <cp:lastModifiedBy>Oliver Holz</cp:lastModifiedBy>
  <cp:revision>3</cp:revision>
  <dcterms:created xsi:type="dcterms:W3CDTF">2020-12-03T10:32:00Z</dcterms:created>
  <dcterms:modified xsi:type="dcterms:W3CDTF">2020-12-03T10:46:00Z</dcterms:modified>
</cp:coreProperties>
</file>